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bookmarkStart w:id="0" w:name="_GoBack"/>
      <w:bookmarkEnd w:id="0"/>
      <w:r w:rsidRPr="00145610">
        <w:rPr>
          <w:rFonts w:ascii="Times New Roman" w:eastAsia="Times New Roman" w:hAnsi="Times New Roman" w:cs="Times New Roman"/>
          <w:b/>
          <w:bCs/>
          <w:sz w:val="28"/>
          <w:szCs w:val="28"/>
          <w:lang w:val="uk-UA" w:eastAsia="ru-RU"/>
        </w:rPr>
        <w:tab/>
      </w:r>
      <w:r w:rsidRPr="00145610">
        <w:rPr>
          <w:rFonts w:ascii="Times New Roman" w:eastAsia="Times New Roman" w:hAnsi="Times New Roman" w:cs="Times New Roman"/>
          <w:b/>
          <w:bCs/>
          <w:sz w:val="28"/>
          <w:szCs w:val="28"/>
          <w:lang w:val="uk-UA" w:eastAsia="ru-RU"/>
        </w:rPr>
        <w:tab/>
      </w:r>
      <w:r w:rsidRPr="00145610">
        <w:rPr>
          <w:rFonts w:ascii="Times New Roman" w:eastAsia="Times New Roman" w:hAnsi="Times New Roman" w:cs="Times New Roman"/>
          <w:b/>
          <w:bCs/>
          <w:sz w:val="28"/>
          <w:szCs w:val="28"/>
          <w:lang w:val="uk-UA" w:eastAsia="ru-RU"/>
        </w:rPr>
        <w:tab/>
      </w:r>
      <w:r w:rsidRPr="00145610">
        <w:rPr>
          <w:rFonts w:ascii="Times New Roman" w:eastAsia="Times New Roman" w:hAnsi="Times New Roman" w:cs="Times New Roman"/>
          <w:b/>
          <w:bCs/>
          <w:sz w:val="28"/>
          <w:szCs w:val="28"/>
          <w:lang w:eastAsia="ru-RU"/>
        </w:rPr>
        <w:t xml:space="preserve">                                          </w:t>
      </w:r>
      <w:r w:rsidRPr="00145610">
        <w:rPr>
          <w:rFonts w:ascii="Times New Roman" w:eastAsia="Times New Roman" w:hAnsi="Times New Roman" w:cs="Times New Roman"/>
          <w:b/>
          <w:bCs/>
          <w:sz w:val="28"/>
          <w:szCs w:val="28"/>
          <w:lang w:val="uk-UA" w:eastAsia="ru-RU"/>
        </w:rPr>
        <w:tab/>
      </w:r>
      <w:r w:rsidRPr="00145610">
        <w:rPr>
          <w:rFonts w:ascii="Times New Roman" w:eastAsia="Times New Roman" w:hAnsi="Times New Roman" w:cs="Times New Roman"/>
          <w:b/>
          <w:bCs/>
          <w:sz w:val="28"/>
          <w:szCs w:val="28"/>
          <w:lang w:val="uk-UA" w:eastAsia="ru-RU"/>
        </w:rPr>
        <w:tab/>
      </w:r>
      <w:r w:rsidRPr="00145610">
        <w:rPr>
          <w:rFonts w:ascii="Times New Roman" w:eastAsia="Times New Roman" w:hAnsi="Times New Roman" w:cs="Times New Roman"/>
          <w:b/>
          <w:bCs/>
          <w:sz w:val="28"/>
          <w:szCs w:val="28"/>
          <w:lang w:val="uk-UA" w:eastAsia="ru-RU"/>
        </w:rPr>
        <w:tab/>
      </w:r>
      <w:r w:rsidRPr="00145610">
        <w:rPr>
          <w:rFonts w:ascii="Times New Roman" w:eastAsia="Times New Roman" w:hAnsi="Times New Roman" w:cs="Times New Roman"/>
          <w:bCs/>
          <w:sz w:val="16"/>
          <w:szCs w:val="16"/>
          <w:lang w:val="uk-UA" w:eastAsia="ru-RU"/>
        </w:rPr>
        <w:t>Додаток 38</w:t>
      </w:r>
    </w:p>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t>до Положення про розкриття інформації емітентами</w:t>
      </w:r>
    </w:p>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r>
      <w:r w:rsidRPr="00145610">
        <w:rPr>
          <w:rFonts w:ascii="Times New Roman" w:eastAsia="Times New Roman" w:hAnsi="Times New Roman" w:cs="Times New Roman"/>
          <w:bCs/>
          <w:sz w:val="16"/>
          <w:szCs w:val="16"/>
          <w:lang w:val="uk-UA" w:eastAsia="ru-RU"/>
        </w:rPr>
        <w:tab/>
        <w:t>цінних паперів (пункт1 глави 4 розділу III)</w:t>
      </w:r>
    </w:p>
    <w:p w:rsidR="000215F8" w:rsidRPr="00145610" w:rsidRDefault="000215F8" w:rsidP="000215F8">
      <w:pPr>
        <w:spacing w:after="0" w:line="240" w:lineRule="auto"/>
        <w:outlineLvl w:val="2"/>
        <w:rPr>
          <w:rFonts w:ascii="Times New Roman" w:eastAsia="Times New Roman" w:hAnsi="Times New Roman" w:cs="Times New Roman"/>
          <w:b/>
          <w:bCs/>
          <w:sz w:val="28"/>
          <w:szCs w:val="28"/>
          <w:lang w:eastAsia="ru-RU"/>
        </w:rPr>
      </w:pP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p>
    <w:p w:rsidR="000215F8" w:rsidRPr="00145610" w:rsidRDefault="000215F8" w:rsidP="000215F8">
      <w:pPr>
        <w:spacing w:after="0" w:line="240" w:lineRule="auto"/>
        <w:outlineLvl w:val="2"/>
        <w:rPr>
          <w:rFonts w:ascii="Times New Roman" w:eastAsia="Times New Roman" w:hAnsi="Times New Roman" w:cs="Times New Roman"/>
          <w:b/>
          <w:bCs/>
          <w:sz w:val="28"/>
          <w:szCs w:val="28"/>
          <w:lang w:eastAsia="ru-RU"/>
        </w:rPr>
      </w:pP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r>
      <w:r w:rsidRPr="00145610">
        <w:rPr>
          <w:rFonts w:ascii="Times New Roman" w:eastAsia="Times New Roman" w:hAnsi="Times New Roman" w:cs="Times New Roman"/>
          <w:b/>
          <w:bCs/>
          <w:sz w:val="28"/>
          <w:szCs w:val="28"/>
          <w:lang w:eastAsia="ru-RU"/>
        </w:rPr>
        <w:tab/>
        <w:t>Титульний аркуш</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ru-RU"/>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ru-RU"/>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u w:val="single"/>
          <w:lang w:eastAsia="ru-RU"/>
        </w:rPr>
      </w:pPr>
      <w:r w:rsidRPr="00145610">
        <w:rPr>
          <w:rFonts w:ascii="Times New Roman" w:eastAsia="Times New Roman" w:hAnsi="Times New Roman" w:cs="Times New Roman"/>
          <w:b/>
          <w:bCs/>
          <w:sz w:val="28"/>
          <w:szCs w:val="28"/>
          <w:lang w:val="uk-UA" w:eastAsia="ru-RU"/>
        </w:rPr>
        <w:t xml:space="preserve">         </w:t>
      </w:r>
      <w:r w:rsidRPr="00145610">
        <w:rPr>
          <w:rFonts w:ascii="Times New Roman" w:eastAsia="Times New Roman" w:hAnsi="Times New Roman" w:cs="Times New Roman"/>
          <w:b/>
          <w:bCs/>
          <w:sz w:val="28"/>
          <w:szCs w:val="28"/>
          <w:lang w:eastAsia="ru-RU"/>
        </w:rPr>
        <w:t xml:space="preserve">     </w:t>
      </w:r>
      <w:r w:rsidRPr="00145610">
        <w:rPr>
          <w:rFonts w:ascii="Times New Roman" w:eastAsia="Times New Roman" w:hAnsi="Times New Roman" w:cs="Times New Roman"/>
          <w:b/>
          <w:bCs/>
          <w:sz w:val="20"/>
          <w:szCs w:val="20"/>
          <w:u w:val="single"/>
          <w:lang w:eastAsia="ru-RU"/>
        </w:rPr>
        <w:t>.04.20</w:t>
      </w:r>
      <w:r w:rsidR="00534C3E" w:rsidRPr="00145610">
        <w:rPr>
          <w:rFonts w:ascii="Times New Roman" w:eastAsia="Times New Roman" w:hAnsi="Times New Roman" w:cs="Times New Roman"/>
          <w:b/>
          <w:bCs/>
          <w:sz w:val="20"/>
          <w:szCs w:val="20"/>
          <w:u w:val="single"/>
          <w:lang w:val="uk-UA" w:eastAsia="ru-RU"/>
        </w:rPr>
        <w:t>20</w:t>
      </w:r>
    </w:p>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r w:rsidRPr="00145610">
        <w:rPr>
          <w:rFonts w:ascii="Times New Roman" w:eastAsia="Times New Roman" w:hAnsi="Times New Roman" w:cs="Times New Roman"/>
          <w:b/>
          <w:bCs/>
          <w:sz w:val="20"/>
          <w:szCs w:val="20"/>
          <w:lang w:eastAsia="ru-RU"/>
        </w:rPr>
        <w:t xml:space="preserve">            </w:t>
      </w:r>
      <w:r w:rsidRPr="00145610">
        <w:rPr>
          <w:rFonts w:ascii="Times New Roman" w:eastAsia="Times New Roman" w:hAnsi="Times New Roman" w:cs="Times New Roman"/>
          <w:b/>
          <w:bCs/>
          <w:sz w:val="20"/>
          <w:szCs w:val="20"/>
          <w:lang w:val="uk-UA" w:eastAsia="ru-RU"/>
        </w:rPr>
        <w:t xml:space="preserve"> (</w:t>
      </w:r>
      <w:r w:rsidRPr="00145610">
        <w:rPr>
          <w:rFonts w:ascii="Times New Roman" w:eastAsia="Times New Roman" w:hAnsi="Times New Roman" w:cs="Times New Roman"/>
          <w:bCs/>
          <w:sz w:val="16"/>
          <w:szCs w:val="16"/>
          <w:lang w:val="uk-UA" w:eastAsia="ru-RU"/>
        </w:rPr>
        <w:t xml:space="preserve">дата реєстрації емітентом </w:t>
      </w:r>
      <w:r w:rsidRPr="00145610">
        <w:rPr>
          <w:rFonts w:ascii="Times New Roman" w:eastAsia="Times New Roman" w:hAnsi="Times New Roman" w:cs="Times New Roman"/>
          <w:bCs/>
          <w:sz w:val="16"/>
          <w:szCs w:val="16"/>
          <w:lang w:val="uk-UA" w:eastAsia="ru-RU"/>
        </w:rPr>
        <w:br/>
        <w:t xml:space="preserve">                  електронного документа)</w:t>
      </w:r>
    </w:p>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p>
    <w:p w:rsidR="000215F8" w:rsidRPr="00145610" w:rsidRDefault="000215F8" w:rsidP="000215F8">
      <w:pPr>
        <w:spacing w:after="0" w:line="240" w:lineRule="auto"/>
        <w:outlineLvl w:val="2"/>
        <w:rPr>
          <w:rFonts w:ascii="Times New Roman" w:eastAsia="Times New Roman" w:hAnsi="Times New Roman" w:cs="Times New Roman"/>
          <w:bCs/>
          <w:sz w:val="16"/>
          <w:szCs w:val="16"/>
          <w:lang w:eastAsia="ru-RU"/>
        </w:rPr>
      </w:pPr>
      <w:r w:rsidRPr="00145610">
        <w:rPr>
          <w:rFonts w:ascii="Times New Roman" w:eastAsia="Times New Roman" w:hAnsi="Times New Roman" w:cs="Times New Roman"/>
          <w:bCs/>
          <w:sz w:val="16"/>
          <w:szCs w:val="16"/>
          <w:lang w:eastAsia="ru-RU"/>
        </w:rPr>
        <w:t xml:space="preserve">               </w:t>
      </w:r>
      <w:r w:rsidRPr="00145610">
        <w:rPr>
          <w:rFonts w:ascii="Times New Roman" w:eastAsia="Times New Roman" w:hAnsi="Times New Roman" w:cs="Times New Roman"/>
          <w:bCs/>
          <w:sz w:val="16"/>
          <w:szCs w:val="16"/>
          <w:lang w:val="uk-UA" w:eastAsia="ru-RU"/>
        </w:rPr>
        <w:t xml:space="preserve">№ </w:t>
      </w:r>
    </w:p>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r w:rsidRPr="00145610">
        <w:rPr>
          <w:rFonts w:ascii="Times New Roman" w:eastAsia="Times New Roman" w:hAnsi="Times New Roman" w:cs="Times New Roman"/>
          <w:bCs/>
          <w:sz w:val="16"/>
          <w:szCs w:val="16"/>
          <w:lang w:eastAsia="ru-RU"/>
        </w:rPr>
        <w:t xml:space="preserve">                  </w:t>
      </w:r>
      <w:r w:rsidRPr="00145610">
        <w:rPr>
          <w:rFonts w:ascii="Times New Roman" w:eastAsia="Times New Roman" w:hAnsi="Times New Roman" w:cs="Times New Roman"/>
          <w:bCs/>
          <w:sz w:val="16"/>
          <w:szCs w:val="16"/>
          <w:lang w:val="uk-UA" w:eastAsia="ru-RU"/>
        </w:rPr>
        <w:t>вихідний реєстраційний</w:t>
      </w:r>
      <w:r w:rsidRPr="00145610">
        <w:rPr>
          <w:rFonts w:ascii="Times New Roman" w:eastAsia="Times New Roman" w:hAnsi="Times New Roman" w:cs="Times New Roman"/>
          <w:bCs/>
          <w:sz w:val="16"/>
          <w:szCs w:val="16"/>
          <w:lang w:val="uk-UA" w:eastAsia="ru-RU"/>
        </w:rPr>
        <w:br/>
        <w:t xml:space="preserve">                  номер електронного документа)</w:t>
      </w:r>
    </w:p>
    <w:p w:rsidR="000215F8" w:rsidRPr="00145610" w:rsidRDefault="000215F8" w:rsidP="000215F8">
      <w:pPr>
        <w:spacing w:after="0" w:line="240" w:lineRule="auto"/>
        <w:outlineLvl w:val="2"/>
        <w:rPr>
          <w:rFonts w:ascii="Times New Roman" w:eastAsia="Times New Roman" w:hAnsi="Times New Roman" w:cs="Times New Roman"/>
          <w:bCs/>
          <w:sz w:val="16"/>
          <w:szCs w:val="16"/>
          <w:lang w:val="uk-UA" w:eastAsia="ru-RU"/>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ru-RU"/>
        </w:rPr>
      </w:pPr>
    </w:p>
    <w:tbl>
      <w:tblPr>
        <w:tblW w:w="4919" w:type="pct"/>
        <w:tblCellMar>
          <w:top w:w="15" w:type="dxa"/>
          <w:left w:w="15" w:type="dxa"/>
          <w:bottom w:w="15" w:type="dxa"/>
          <w:right w:w="15" w:type="dxa"/>
        </w:tblCellMar>
        <w:tblLook w:val="04A0"/>
      </w:tblPr>
      <w:tblGrid>
        <w:gridCol w:w="9879"/>
      </w:tblGrid>
      <w:tr w:rsidR="000215F8" w:rsidRPr="00145610" w:rsidTr="00534C3E">
        <w:tc>
          <w:tcPr>
            <w:tcW w:w="5000" w:type="pct"/>
            <w:tcMar>
              <w:top w:w="60" w:type="dxa"/>
              <w:left w:w="60" w:type="dxa"/>
              <w:bottom w:w="60" w:type="dxa"/>
              <w:right w:w="60" w:type="dxa"/>
            </w:tcMar>
            <w:vAlign w:val="cente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i/>
                <w:sz w:val="20"/>
                <w:szCs w:val="20"/>
                <w:lang w:val="uk-UA" w:eastAsia="ru-RU"/>
              </w:rPr>
            </w:pPr>
            <w:r w:rsidRPr="00145610">
              <w:rPr>
                <w:rFonts w:ascii="Times New Roman" w:eastAsia="Times New Roman" w:hAnsi="Times New Roman" w:cs="Times New Roman"/>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0215F8" w:rsidRPr="00145610" w:rsidRDefault="000215F8" w:rsidP="000215F8">
      <w:pPr>
        <w:spacing w:after="0" w:line="240" w:lineRule="auto"/>
        <w:rPr>
          <w:rFonts w:ascii="Times New Roman" w:eastAsia="Times New Roman" w:hAnsi="Times New Roman" w:cs="Times New Roman"/>
          <w:vanish/>
          <w:sz w:val="24"/>
          <w:szCs w:val="24"/>
          <w:lang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0215F8" w:rsidRPr="00145610" w:rsidTr="00534C3E">
        <w:tc>
          <w:tcPr>
            <w:tcW w:w="156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Голова правлiння</w:t>
            </w:r>
          </w:p>
        </w:tc>
        <w:tc>
          <w:tcPr>
            <w:tcW w:w="18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eastAsia="ru-RU"/>
              </w:rPr>
              <w:t> </w:t>
            </w:r>
          </w:p>
        </w:tc>
        <w:tc>
          <w:tcPr>
            <w:tcW w:w="3538"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eastAsia="ru-RU"/>
              </w:rPr>
              <w:t> </w:t>
            </w:r>
          </w:p>
        </w:tc>
        <w:tc>
          <w:tcPr>
            <w:tcW w:w="18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eastAsia="ru-RU"/>
              </w:rPr>
              <w:t> </w:t>
            </w:r>
          </w:p>
        </w:tc>
        <w:tc>
          <w:tcPr>
            <w:tcW w:w="4141" w:type="dxa"/>
            <w:tcMar>
              <w:top w:w="60" w:type="dxa"/>
              <w:left w:w="60" w:type="dxa"/>
              <w:bottom w:w="60" w:type="dxa"/>
              <w:right w:w="60" w:type="dxa"/>
            </w:tcMar>
            <w:vAlign w:val="bottom"/>
          </w:tcPr>
          <w:p w:rsidR="000215F8" w:rsidRPr="00145610" w:rsidRDefault="00534C3E" w:rsidP="000215F8">
            <w:pPr>
              <w:spacing w:after="0" w:line="240" w:lineRule="auto"/>
              <w:ind w:left="1280" w:hanging="591"/>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Навроцький Денис Вадимович</w:t>
            </w:r>
          </w:p>
        </w:tc>
      </w:tr>
      <w:tr w:rsidR="000215F8" w:rsidRPr="00145610" w:rsidTr="00534C3E">
        <w:tc>
          <w:tcPr>
            <w:tcW w:w="156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r w:rsidRPr="00145610">
              <w:rPr>
                <w:rFonts w:ascii="Times New Roman" w:eastAsia="Times New Roman" w:hAnsi="Times New Roman" w:cs="Times New Roman"/>
                <w:sz w:val="20"/>
                <w:szCs w:val="20"/>
                <w:lang w:eastAsia="ru-RU"/>
              </w:rPr>
              <w:t>(посада)</w:t>
            </w:r>
          </w:p>
        </w:tc>
        <w:tc>
          <w:tcPr>
            <w:tcW w:w="18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r w:rsidRPr="00145610">
              <w:rPr>
                <w:rFonts w:ascii="Times New Roman" w:eastAsia="Times New Roman" w:hAnsi="Times New Roman" w:cs="Times New Roman"/>
                <w:sz w:val="24"/>
                <w:szCs w:val="24"/>
                <w:lang w:eastAsia="ru-RU"/>
              </w:rPr>
              <w:t> </w:t>
            </w:r>
          </w:p>
        </w:tc>
        <w:tc>
          <w:tcPr>
            <w:tcW w:w="3538"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r w:rsidRPr="00145610">
              <w:rPr>
                <w:rFonts w:ascii="Times New Roman" w:eastAsia="Times New Roman" w:hAnsi="Times New Roman" w:cs="Times New Roman"/>
                <w:sz w:val="20"/>
                <w:szCs w:val="20"/>
                <w:lang w:eastAsia="ru-RU"/>
              </w:rPr>
              <w:t>(підпис)</w:t>
            </w:r>
          </w:p>
        </w:tc>
        <w:tc>
          <w:tcPr>
            <w:tcW w:w="18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r w:rsidRPr="00145610">
              <w:rPr>
                <w:rFonts w:ascii="Times New Roman" w:eastAsia="Times New Roman" w:hAnsi="Times New Roman" w:cs="Times New Roman"/>
                <w:sz w:val="24"/>
                <w:szCs w:val="24"/>
                <w:lang w:eastAsia="ru-RU"/>
              </w:rPr>
              <w:t> </w:t>
            </w:r>
          </w:p>
        </w:tc>
        <w:tc>
          <w:tcPr>
            <w:tcW w:w="4141"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r w:rsidRPr="00145610">
              <w:rPr>
                <w:rFonts w:ascii="Times New Roman" w:eastAsia="Times New Roman" w:hAnsi="Times New Roman" w:cs="Times New Roman"/>
                <w:sz w:val="20"/>
                <w:szCs w:val="20"/>
                <w:lang w:eastAsia="ru-RU"/>
              </w:rPr>
              <w:t>(прізвище та ініціали керівника)</w:t>
            </w:r>
          </w:p>
        </w:tc>
      </w:tr>
      <w:tr w:rsidR="000215F8" w:rsidRPr="00145610" w:rsidTr="00534C3E">
        <w:trPr>
          <w:trHeight w:val="121"/>
        </w:trPr>
        <w:tc>
          <w:tcPr>
            <w:tcW w:w="5460" w:type="dxa"/>
            <w:gridSpan w:val="4"/>
            <w:vMerge w:val="restart"/>
            <w:tcMar>
              <w:top w:w="30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p>
        </w:tc>
        <w:tc>
          <w:tcPr>
            <w:tcW w:w="4141"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ru-RU"/>
              </w:rPr>
            </w:pPr>
          </w:p>
        </w:tc>
      </w:tr>
      <w:tr w:rsidR="000215F8" w:rsidRPr="00145610" w:rsidTr="00534C3E">
        <w:trPr>
          <w:trHeight w:val="44"/>
        </w:trPr>
        <w:tc>
          <w:tcPr>
            <w:tcW w:w="5460" w:type="dxa"/>
            <w:gridSpan w:val="4"/>
            <w:vMerge/>
            <w:vAlign w:val="center"/>
          </w:tcPr>
          <w:p w:rsidR="000215F8" w:rsidRPr="00145610" w:rsidRDefault="000215F8" w:rsidP="000215F8">
            <w:pPr>
              <w:spacing w:after="0" w:line="240" w:lineRule="auto"/>
              <w:rPr>
                <w:rFonts w:ascii="Times New Roman" w:eastAsia="Times New Roman" w:hAnsi="Times New Roman" w:cs="Times New Roman"/>
                <w:sz w:val="24"/>
                <w:szCs w:val="24"/>
                <w:lang w:eastAsia="ru-RU"/>
              </w:rPr>
            </w:pPr>
          </w:p>
        </w:tc>
        <w:tc>
          <w:tcPr>
            <w:tcW w:w="4141"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4"/>
                <w:szCs w:val="24"/>
                <w:lang w:eastAsia="ru-RU"/>
              </w:rPr>
            </w:pPr>
          </w:p>
        </w:tc>
      </w:tr>
      <w:tr w:rsidR="000215F8" w:rsidRPr="00145610" w:rsidTr="00534C3E">
        <w:tc>
          <w:tcPr>
            <w:tcW w:w="9601" w:type="dxa"/>
            <w:gridSpan w:val="5"/>
            <w:tcMar>
              <w:top w:w="60" w:type="dxa"/>
              <w:left w:w="60" w:type="dxa"/>
              <w:bottom w:w="60" w:type="dxa"/>
              <w:right w:w="60" w:type="dxa"/>
            </w:tcMar>
            <w:vAlign w:val="center"/>
          </w:tcPr>
          <w:p w:rsidR="000215F8" w:rsidRPr="00145610" w:rsidRDefault="000215F8" w:rsidP="00534C3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145610">
              <w:rPr>
                <w:rFonts w:ascii="Times New Roman" w:eastAsia="Times New Roman" w:hAnsi="Times New Roman" w:cs="Times New Roman"/>
                <w:b/>
                <w:bCs/>
                <w:sz w:val="24"/>
                <w:szCs w:val="24"/>
                <w:lang w:eastAsia="ru-RU"/>
              </w:rPr>
              <w:t>Річна інформація емітента цінних паперів</w:t>
            </w:r>
            <w:r w:rsidRPr="00145610">
              <w:rPr>
                <w:rFonts w:ascii="Times New Roman" w:eastAsia="Times New Roman" w:hAnsi="Times New Roman" w:cs="Times New Roman"/>
                <w:b/>
                <w:bCs/>
                <w:sz w:val="24"/>
                <w:szCs w:val="24"/>
                <w:lang w:eastAsia="ru-RU"/>
              </w:rPr>
              <w:br/>
              <w:t>за 201</w:t>
            </w:r>
            <w:r w:rsidR="00534C3E" w:rsidRPr="00145610">
              <w:rPr>
                <w:rFonts w:ascii="Times New Roman" w:eastAsia="Times New Roman" w:hAnsi="Times New Roman" w:cs="Times New Roman"/>
                <w:b/>
                <w:bCs/>
                <w:sz w:val="24"/>
                <w:szCs w:val="24"/>
                <w:lang w:val="uk-UA" w:eastAsia="ru-RU"/>
              </w:rPr>
              <w:t>9</w:t>
            </w:r>
            <w:r w:rsidRPr="00145610">
              <w:rPr>
                <w:rFonts w:ascii="Times New Roman" w:eastAsia="Times New Roman" w:hAnsi="Times New Roman" w:cs="Times New Roman"/>
                <w:b/>
                <w:bCs/>
                <w:sz w:val="24"/>
                <w:szCs w:val="24"/>
                <w:lang w:eastAsia="ru-RU"/>
              </w:rPr>
              <w:t xml:space="preserve"> рік </w:t>
            </w:r>
          </w:p>
        </w:tc>
      </w:tr>
    </w:tbl>
    <w:p w:rsidR="000215F8" w:rsidRPr="00145610" w:rsidRDefault="000215F8" w:rsidP="000215F8">
      <w:pPr>
        <w:spacing w:after="0" w:line="240" w:lineRule="auto"/>
        <w:rPr>
          <w:rFonts w:ascii="Times New Roman" w:eastAsia="Times New Roman" w:hAnsi="Times New Roman" w:cs="Times New Roman"/>
          <w:vanish/>
          <w:sz w:val="24"/>
          <w:szCs w:val="24"/>
          <w:lang w:eastAsia="ru-RU"/>
        </w:rPr>
      </w:pPr>
    </w:p>
    <w:tbl>
      <w:tblPr>
        <w:tblW w:w="4919" w:type="pct"/>
        <w:tblCellMar>
          <w:top w:w="15" w:type="dxa"/>
          <w:left w:w="15" w:type="dxa"/>
          <w:bottom w:w="15" w:type="dxa"/>
          <w:right w:w="15" w:type="dxa"/>
        </w:tblCellMar>
        <w:tblLook w:val="04A0"/>
      </w:tblPr>
      <w:tblGrid>
        <w:gridCol w:w="2685"/>
        <w:gridCol w:w="7194"/>
      </w:tblGrid>
      <w:tr w:rsidR="000215F8" w:rsidRPr="00145610" w:rsidTr="00534C3E">
        <w:tc>
          <w:tcPr>
            <w:tcW w:w="5000" w:type="pct"/>
            <w:gridSpan w:val="2"/>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4"/>
                <w:szCs w:val="24"/>
                <w:lang w:eastAsia="ru-RU"/>
              </w:rPr>
            </w:pPr>
            <w:r w:rsidRPr="00145610">
              <w:rPr>
                <w:rFonts w:ascii="Times New Roman" w:eastAsia="Times New Roman" w:hAnsi="Times New Roman" w:cs="Times New Roman"/>
                <w:b/>
                <w:bCs/>
                <w:sz w:val="24"/>
                <w:szCs w:val="24"/>
                <w:lang w:val="en-US" w:eastAsia="ru-RU"/>
              </w:rPr>
              <w:t>I</w:t>
            </w:r>
            <w:r w:rsidRPr="00145610">
              <w:rPr>
                <w:rFonts w:ascii="Times New Roman" w:eastAsia="Times New Roman" w:hAnsi="Times New Roman" w:cs="Times New Roman"/>
                <w:b/>
                <w:bCs/>
                <w:sz w:val="24"/>
                <w:szCs w:val="24"/>
                <w:lang w:eastAsia="ru-RU"/>
              </w:rPr>
              <w:t>. Загальні відомості</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1. Повне найменування емітента</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ПРИВАТНЕ АКЦIОНЕРНЕ ТОВАРИСТВО "ПАВЛОГРАДХЛIБ"</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2. Організаційно-правова форма емітента</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Приватне акцiонерне товариство</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 xml:space="preserve">3. </w:t>
            </w:r>
            <w:r w:rsidRPr="00145610">
              <w:rPr>
                <w:rFonts w:ascii="Times New Roman" w:eastAsia="Times New Roman" w:hAnsi="Times New Roman" w:cs="Times New Roman"/>
                <w:b/>
                <w:sz w:val="20"/>
                <w:szCs w:val="20"/>
                <w:lang w:val="uk-UA" w:eastAsia="ru-RU"/>
              </w:rPr>
              <w:t>Ідентифікаційний код юридичної особи.</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31381106</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4. Місцезнаходження емітента</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uk-UA" w:eastAsia="ru-RU"/>
              </w:rPr>
              <w:t>51403 Днiпропетровська область  м. Павлоград вул. Шутя, буд. 5 А</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5. Міжміський код, телефон та факс емітента</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(05632) 6-19-48 (05632) 6-19-48</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 xml:space="preserve">6. </w:t>
            </w:r>
            <w:r w:rsidRPr="00145610">
              <w:rPr>
                <w:rFonts w:ascii="Times New Roman" w:eastAsia="Times New Roman" w:hAnsi="Times New Roman" w:cs="Times New Roman"/>
                <w:b/>
                <w:sz w:val="20"/>
                <w:szCs w:val="20"/>
                <w:lang w:val="uk-UA" w:eastAsia="ru-RU"/>
              </w:rPr>
              <w:t>Адреса електронної пошти</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zaychenko@pvhleb.dp.ua</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2</w:t>
            </w:r>
            <w:r w:rsidR="00534C3E" w:rsidRPr="00145610">
              <w:rPr>
                <w:rFonts w:ascii="Times New Roman" w:eastAsia="Times New Roman" w:hAnsi="Times New Roman" w:cs="Times New Roman"/>
                <w:sz w:val="20"/>
                <w:szCs w:val="20"/>
                <w:lang w:val="uk-UA" w:eastAsia="ru-RU"/>
              </w:rPr>
              <w:t>8</w:t>
            </w:r>
            <w:r w:rsidRPr="00145610">
              <w:rPr>
                <w:rFonts w:ascii="Times New Roman" w:eastAsia="Times New Roman" w:hAnsi="Times New Roman" w:cs="Times New Roman"/>
                <w:sz w:val="20"/>
                <w:szCs w:val="20"/>
                <w:lang w:val="en-US" w:eastAsia="ru-RU"/>
              </w:rPr>
              <w:t>.04.20</w:t>
            </w:r>
            <w:r w:rsidR="00534C3E" w:rsidRPr="00145610">
              <w:rPr>
                <w:rFonts w:ascii="Times New Roman" w:eastAsia="Times New Roman" w:hAnsi="Times New Roman" w:cs="Times New Roman"/>
                <w:sz w:val="20"/>
                <w:szCs w:val="20"/>
                <w:lang w:val="uk-UA" w:eastAsia="ru-RU"/>
              </w:rPr>
              <w:t>20</w:t>
            </w:r>
          </w:p>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Протокол загальних зборiв акцiонерiв № 1</w:t>
            </w:r>
          </w:p>
        </w:tc>
      </w:tr>
      <w:tr w:rsidR="000215F8" w:rsidRPr="00145610" w:rsidTr="00534C3E">
        <w:tc>
          <w:tcPr>
            <w:tcW w:w="1359" w:type="pct"/>
            <w:tcMar>
              <w:top w:w="60" w:type="dxa"/>
              <w:left w:w="60" w:type="dxa"/>
              <w:bottom w:w="60" w:type="dxa"/>
              <w:right w:w="60" w:type="dxa"/>
            </w:tcMar>
            <w:vAlign w:val="cente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w:t>
            </w:r>
            <w:r w:rsidRPr="00145610">
              <w:rPr>
                <w:rFonts w:ascii="Times New Roman" w:eastAsia="Times New Roman" w:hAnsi="Times New Roman" w:cs="Times New Roman"/>
                <w:b/>
                <w:sz w:val="20"/>
                <w:szCs w:val="20"/>
                <w:lang w:val="uk-UA" w:eastAsia="ru-RU"/>
              </w:rPr>
              <w:lastRenderedPageBreak/>
              <w:t>імені учасника фондового ринку</w:t>
            </w:r>
          </w:p>
        </w:tc>
        <w:tc>
          <w:tcPr>
            <w:tcW w:w="3641" w:type="pct"/>
            <w:vAlign w:val="center"/>
          </w:tcPr>
          <w:p w:rsidR="000215F8" w:rsidRPr="00145610" w:rsidRDefault="000215F8" w:rsidP="000215F8">
            <w:pPr>
              <w:spacing w:after="0" w:line="240" w:lineRule="auto"/>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eastAsia="ru-RU"/>
              </w:rPr>
              <w:lastRenderedPageBreak/>
              <w:t xml:space="preserve">Державна установа "Агентство з розвитку </w:t>
            </w:r>
            <w:r w:rsidRPr="00145610">
              <w:rPr>
                <w:rFonts w:ascii="Times New Roman" w:eastAsia="Times New Roman" w:hAnsi="Times New Roman" w:cs="Times New Roman"/>
                <w:sz w:val="20"/>
                <w:szCs w:val="20"/>
                <w:lang w:val="en-US" w:eastAsia="ru-RU"/>
              </w:rPr>
              <w:t>i</w:t>
            </w:r>
            <w:r w:rsidRPr="00145610">
              <w:rPr>
                <w:rFonts w:ascii="Times New Roman" w:eastAsia="Times New Roman" w:hAnsi="Times New Roman" w:cs="Times New Roman"/>
                <w:sz w:val="20"/>
                <w:szCs w:val="20"/>
                <w:lang w:eastAsia="ru-RU"/>
              </w:rPr>
              <w:t>нфраструктури фондового ринку України"</w:t>
            </w:r>
          </w:p>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21676262</w:t>
            </w:r>
          </w:p>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Україна</w:t>
            </w:r>
          </w:p>
          <w:p w:rsidR="000215F8" w:rsidRPr="00145610" w:rsidRDefault="000215F8" w:rsidP="000215F8">
            <w:pPr>
              <w:spacing w:after="0" w:line="240" w:lineRule="auto"/>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DR/00001/APA</w:t>
            </w:r>
          </w:p>
        </w:tc>
      </w:tr>
      <w:tr w:rsidR="000215F8" w:rsidRPr="00145610" w:rsidTr="00534C3E">
        <w:tblPrEx>
          <w:tblLook w:val="0000"/>
        </w:tblPrEx>
        <w:tc>
          <w:tcPr>
            <w:tcW w:w="5000" w:type="pct"/>
            <w:gridSpan w:val="2"/>
            <w:tcMar>
              <w:top w:w="300" w:type="dxa"/>
              <w:left w:w="60" w:type="dxa"/>
              <w:bottom w:w="30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4"/>
                <w:szCs w:val="24"/>
                <w:lang w:eastAsia="ru-RU"/>
              </w:rPr>
            </w:pPr>
            <w:r w:rsidRPr="00145610">
              <w:rPr>
                <w:rFonts w:ascii="Times New Roman" w:eastAsia="Times New Roman" w:hAnsi="Times New Roman" w:cs="Times New Roman"/>
                <w:b/>
                <w:bCs/>
                <w:sz w:val="24"/>
                <w:szCs w:val="24"/>
                <w:lang w:val="en-US" w:eastAsia="ru-RU"/>
              </w:rPr>
              <w:lastRenderedPageBreak/>
              <w:t>II</w:t>
            </w:r>
            <w:r w:rsidRPr="00145610">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0215F8" w:rsidRPr="00145610" w:rsidRDefault="000215F8" w:rsidP="000215F8">
      <w:pPr>
        <w:spacing w:after="0" w:line="240" w:lineRule="auto"/>
        <w:rPr>
          <w:rFonts w:ascii="Times New Roman" w:eastAsia="Times New Roman" w:hAnsi="Times New Roman" w:cs="Times New Roman"/>
          <w:vanish/>
          <w:sz w:val="24"/>
          <w:szCs w:val="24"/>
          <w:lang w:eastAsia="ru-RU"/>
        </w:rPr>
      </w:pPr>
    </w:p>
    <w:p w:rsidR="000215F8" w:rsidRPr="00145610" w:rsidRDefault="000215F8" w:rsidP="000215F8">
      <w:pPr>
        <w:spacing w:after="0" w:line="240" w:lineRule="auto"/>
        <w:rPr>
          <w:rFonts w:ascii="Times New Roman" w:eastAsia="Times New Roman" w:hAnsi="Times New Roman" w:cs="Times New Roman"/>
          <w:vanish/>
          <w:sz w:val="24"/>
          <w:szCs w:val="24"/>
          <w:lang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0215F8" w:rsidRPr="00145610" w:rsidTr="00534C3E">
        <w:tc>
          <w:tcPr>
            <w:tcW w:w="2580" w:type="dxa"/>
            <w:tcMar>
              <w:top w:w="60" w:type="dxa"/>
              <w:left w:w="60" w:type="dxa"/>
              <w:bottom w:w="60" w:type="dxa"/>
              <w:right w:w="60" w:type="dxa"/>
            </w:tcMar>
            <w:vAlign w:val="bottom"/>
          </w:tcPr>
          <w:p w:rsidR="000215F8" w:rsidRPr="00145610" w:rsidRDefault="000215F8" w:rsidP="000215F8">
            <w:pPr>
              <w:spacing w:after="0" w:line="240" w:lineRule="auto"/>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val="uk-UA" w:eastAsia="ru-RU"/>
              </w:rPr>
              <w:t>Повідомлення розміщено на власному</w:t>
            </w:r>
            <w:r w:rsidRPr="00145610">
              <w:rPr>
                <w:rFonts w:ascii="Times New Roman" w:eastAsia="Times New Roman" w:hAnsi="Times New Roman" w:cs="Times New Roman"/>
                <w:b/>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http://31381106.infosite.com.ua/</w:t>
            </w:r>
          </w:p>
        </w:tc>
        <w:tc>
          <w:tcPr>
            <w:tcW w:w="292" w:type="dxa"/>
            <w:tcMar>
              <w:top w:w="60" w:type="dxa"/>
              <w:left w:w="60" w:type="dxa"/>
              <w:bottom w:w="60" w:type="dxa"/>
              <w:right w:w="60" w:type="dxa"/>
            </w:tcMar>
            <w:vAlign w:val="bottom"/>
          </w:tcPr>
          <w:p w:rsidR="000215F8" w:rsidRPr="00145610" w:rsidRDefault="000215F8" w:rsidP="000215F8">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0215F8" w:rsidRPr="00145610" w:rsidRDefault="000215F8" w:rsidP="00BD79EA">
            <w:pPr>
              <w:spacing w:after="0" w:line="240" w:lineRule="auto"/>
              <w:jc w:val="center"/>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.04.20</w:t>
            </w:r>
            <w:r w:rsidR="00BD79EA" w:rsidRPr="00145610">
              <w:rPr>
                <w:rFonts w:ascii="Times New Roman" w:eastAsia="Times New Roman" w:hAnsi="Times New Roman" w:cs="Times New Roman"/>
                <w:sz w:val="20"/>
                <w:szCs w:val="20"/>
                <w:lang w:val="uk-UA" w:eastAsia="ru-RU"/>
              </w:rPr>
              <w:t>20</w:t>
            </w:r>
          </w:p>
        </w:tc>
      </w:tr>
      <w:tr w:rsidR="000215F8" w:rsidRPr="00145610" w:rsidTr="00534C3E">
        <w:tc>
          <w:tcPr>
            <w:tcW w:w="258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4"/>
                <w:szCs w:val="24"/>
                <w:lang w:eastAsia="ru-RU"/>
              </w:rPr>
            </w:pPr>
            <w:r w:rsidRPr="00145610">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eastAsia="ru-RU"/>
              </w:rPr>
              <w:t>(адреса сторінки)</w:t>
            </w:r>
          </w:p>
        </w:tc>
        <w:tc>
          <w:tcPr>
            <w:tcW w:w="29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eastAsia="ru-RU"/>
              </w:rPr>
              <w:t>(дата)</w:t>
            </w:r>
          </w:p>
        </w:tc>
      </w:tr>
    </w:tbl>
    <w:p w:rsidR="000215F8" w:rsidRPr="00145610" w:rsidRDefault="000215F8" w:rsidP="000215F8">
      <w:pPr>
        <w:spacing w:after="0" w:line="240" w:lineRule="auto"/>
        <w:rPr>
          <w:rFonts w:ascii="Times New Roman" w:eastAsia="Times New Roman" w:hAnsi="Times New Roman" w:cs="Times New Roman"/>
          <w:sz w:val="24"/>
          <w:szCs w:val="24"/>
          <w:lang w:eastAsia="ru-RU"/>
        </w:rPr>
      </w:pPr>
    </w:p>
    <w:p w:rsidR="000215F8" w:rsidRPr="00145610" w:rsidRDefault="000215F8">
      <w:pPr>
        <w:sectPr w:rsidR="000215F8" w:rsidRPr="00145610" w:rsidSect="000215F8">
          <w:pgSz w:w="11906" w:h="16838"/>
          <w:pgMar w:top="363" w:right="567" w:bottom="363" w:left="1417" w:header="708" w:footer="708" w:gutter="0"/>
          <w:cols w:space="708"/>
          <w:docGrid w:linePitch="360"/>
        </w:sectPr>
      </w:pPr>
    </w:p>
    <w:p w:rsidR="000215F8" w:rsidRPr="00145610" w:rsidRDefault="000215F8" w:rsidP="000215F8">
      <w:pPr>
        <w:spacing w:after="300" w:line="240" w:lineRule="auto"/>
        <w:ind w:right="-1353"/>
        <w:jc w:val="center"/>
        <w:outlineLvl w:val="2"/>
        <w:rPr>
          <w:rFonts w:ascii="Times New Roman" w:eastAsia="Times New Roman" w:hAnsi="Times New Roman" w:cs="Times New Roman"/>
          <w:b/>
          <w:bCs/>
          <w:sz w:val="28"/>
          <w:szCs w:val="28"/>
          <w:lang w:val="en-US" w:eastAsia="uk-UA"/>
        </w:rPr>
      </w:pPr>
      <w:r w:rsidRPr="00145610">
        <w:rPr>
          <w:rFonts w:ascii="Times New Roman" w:eastAsia="Times New Roman" w:hAnsi="Times New Roman" w:cs="Times New Roman"/>
          <w:b/>
          <w:bCs/>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tblPr>
      <w:tblGrid>
        <w:gridCol w:w="8424"/>
        <w:gridCol w:w="1842"/>
      </w:tblGrid>
      <w:tr w:rsidR="000215F8" w:rsidRPr="00145610" w:rsidTr="00534C3E">
        <w:tc>
          <w:tcPr>
            <w:tcW w:w="10266" w:type="dxa"/>
            <w:gridSpan w:val="2"/>
            <w:tcMar>
              <w:top w:w="60" w:type="dxa"/>
              <w:left w:w="60" w:type="dxa"/>
              <w:bottom w:w="60" w:type="dxa"/>
              <w:right w:w="60" w:type="dxa"/>
            </w:tcMar>
            <w:vAlign w:val="cente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145610">
              <w:rPr>
                <w:rFonts w:ascii="Times New Roman" w:eastAsia="Times New Roman" w:hAnsi="Times New Roman" w:cs="Times New Roman"/>
                <w:sz w:val="20"/>
                <w:szCs w:val="20"/>
                <w:lang w:val="uk-UA" w:eastAsia="ru-RU"/>
              </w:rPr>
              <w:t>Відмітьте (X), якщо відповідна інформація міститься у річній інформації</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145610" w:rsidTr="00534C3E">
        <w:trPr>
          <w:trHeight w:val="274"/>
        </w:trPr>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9. Опис бізнесу.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ind w:left="1560" w:hanging="1560"/>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en-US" w:eastAsia="uk-UA"/>
              </w:rPr>
              <w:t>X</w:t>
            </w: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tcPr>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45. Правила ФОН.</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145610" w:rsidTr="00534C3E">
        <w:tc>
          <w:tcPr>
            <w:tcW w:w="8424"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sz w:val="20"/>
                <w:szCs w:val="20"/>
                <w:lang w:val="uk-UA" w:eastAsia="uk-UA"/>
              </w:rPr>
              <w:t>46. Примітки.</w:t>
            </w:r>
          </w:p>
        </w:tc>
        <w:tc>
          <w:tcPr>
            <w:tcW w:w="1842"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4"/>
                <w:szCs w:val="24"/>
                <w:lang w:val="en-US" w:eastAsia="uk-UA"/>
              </w:rPr>
            </w:pPr>
            <w:r w:rsidRPr="00145610">
              <w:rPr>
                <w:rFonts w:ascii="Times New Roman" w:eastAsia="Times New Roman" w:hAnsi="Times New Roman" w:cs="Times New Roman"/>
                <w:b/>
                <w:sz w:val="24"/>
                <w:szCs w:val="24"/>
                <w:lang w:val="en-US" w:eastAsia="uk-UA"/>
              </w:rPr>
              <w:t>X</w:t>
            </w:r>
          </w:p>
        </w:tc>
      </w:tr>
    </w:tbl>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b/>
          <w:sz w:val="20"/>
          <w:szCs w:val="20"/>
          <w:lang w:val="uk-UA" w:eastAsia="uk-UA"/>
        </w:rPr>
        <w:t xml:space="preserve">Примітки : </w:t>
      </w: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val="uk-UA"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сту "Основн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домост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про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val="uk-UA"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val="uk-UA"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я про одержан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ценз</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(дозволи) на окрем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види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яльност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val="uk-UA"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val="uk-UA"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сту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домост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про участь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тента в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нших юридичних особах"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val="uk-UA"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val="uk-UA"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щодо посади корпоративного секретаря"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рейтингове агентство"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товариство не користувалось послугами жодного з рейтингових агенств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року.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наявн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ал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або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докремлених структурних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має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ал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або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докремлених структурних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"Судов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справи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 за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тний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мав судових справ, за якими розглядаються позовн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вимоги у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на суму 1 та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льше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"Штрафн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санкц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 за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тний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мав штрафних санкц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lastRenderedPageBreak/>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"Опис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знесу"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органи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його посадових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засновник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та/або учасник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та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дсоток їх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(часток, паїв)"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органи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посадових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щодо осв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ти та стажу роботи посадових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волод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посадовими особами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ями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будь-як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винагороди або компенсац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виплачен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посадовим особам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 раз</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їх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льнення"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засновник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та/або учасник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дсоток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(часток, паїв)"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серед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Товариства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дсутн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його засновники.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 кер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вництва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 про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рог</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перспективи подальшого розвитку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розвиток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укладення дериватив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або вчинення правочин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щодо пох</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тентом, якщо це впливає на оц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нку його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зобов'язань,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нансового стану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доход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або витрат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"Завдання та пол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тика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щодо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нансовими ризиками, у тому числ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пол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тика щодо страхування кожного основного виду прогнозованої операц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для якої використовуються операц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хеджування"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схильн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до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нових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кредитного ризику, ризику 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та/або ризику грошових поток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 про корпоративне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"Власний кодекс корпоративного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яким керується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"Кодекс корпоративного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фондової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рж</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об'єднання юридичних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б або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нший кодекс корпоративного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який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добров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льно вир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шив застосовувати"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практику корпоративного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застосовувану понад визначен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законодавством вимоги"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проведен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загальн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збори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(учасник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наглядову раду"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виконавчий орган"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"Опис основних характеристик систем внутр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шнього контролю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ризиками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"Перел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прямо або опосередковано є власниками значного пакета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будь-як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обмеження прав участ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та голосування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(учасник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на загальних зборах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"Порядок призначення та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льнення посадових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"Повноваження посадових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lastRenderedPageBreak/>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власник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пакет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5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льше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 зазначенням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дсотка,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типу та/або класу належних їм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ну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яким належать голосуюч</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 пакета яких стає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льшим, меншим або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вним пороговому значенню пакета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оду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дну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ю не отримував.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ну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яким належить право голосу за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ями, сумарна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прав за якими стає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льшою, меншою або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вною пороговому значенню пакета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ну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є власниками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нансових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нструмент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пов'язаних з голосуючими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ями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онерного товариства, сумарна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прав за якими стає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льшою, меншою або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вною пороговому значенню пакета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структуру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талу, в тому числ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 зазначенням тип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та клас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а також прав та обов'язк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(учасник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папери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(вид, форма випуску, тип,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наявн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публ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чної пропозиц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та/або допуску до торг</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на фондов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рж</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 частин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включення до 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ржового реєстру"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випуски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випускав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 про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папери, випущен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тентом"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тент не випускав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окр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м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пох</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папери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випускав пох</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папери.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забезпечення випуску боргових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придбання власних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тентом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оду"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придбавав власн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папери.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 про стан об'єкта нерухомост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(у раз</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льових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дприємств, виконання зобов'язань за якими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йснюється шляхом передання об'єкта (частини об'єкта) житлового буд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вництва)"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наявн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у власност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(кр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м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такого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тент не випускав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кр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м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наявн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у власност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у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понад 0,1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дсотка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ру статутного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талу такого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 у прац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немає у власност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у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понад 0,1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дсотка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ру статутного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будь-як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обмеження щодо об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гу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 тому числ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необх</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отримання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тента або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власник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згоди на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дчуження таких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дсутн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будьяк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обмеження щодо об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гу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загальну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голосуючих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та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голосуючих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права голосу за якими обмежено, а також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голосуючих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 права голосу за якими за результатами обмеження таких прав передано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особ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виплату див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денд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та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доход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за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нними паперами"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виплачував див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денди або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доходи за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нними паперами,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господарську та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нансову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основн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засоби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(за залишковою варт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стю"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щодо вартост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чистих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зобов'язання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обсяги виробництва та реал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основних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продукц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займається видами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що класиф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куються як переробна, добувна промислов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або виробництво та розпод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лення електроенерг</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газу та води за класиф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катором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економ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чної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lastRenderedPageBreak/>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соб</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варт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реал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зованої продукц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займається видами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що класиф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куються як переробна, добувна промислов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або виробництво та розпод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лення електроенерг</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газу та води за класиф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катором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економ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чної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послугами яких користується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прийняття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шення про попереднє надання згоди на вчинення значних правочин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вчинення значних правочин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вчинення правочин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щодо вчинення яких є за</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нтересован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за</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нтересованих у вчиненн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товариством правочин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 за</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нтересован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стю, та обставини,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снування яких створює за</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нтересован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чна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нансова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"Аудиторський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 незалежного аудитора, наданий за результатами аудиту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нансової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аудитором (аудиторською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рмою)"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льки Товариство не проходило аудит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нансової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чна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нансова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поручителя (страховика/гаранта), що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йснює забезпечення випуску боргових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(за кожним суб'єктом забезпечення окремо)"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"Твердження щодо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або корпоративн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договори, укладен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онерами (учасниками) такого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яка наявна 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льки така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дсутня.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будь-як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договори та/або правочини, умовою чинност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яких є незм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йснюють контроль над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тентом"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оск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вльки така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дсутня 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щодо особливої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ї та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ї про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папери, що виникала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оду"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1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 про випуски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 про склад, структуру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р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потечного покриття"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р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потечного покриття та його сп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дношення з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ром (сумою) зобов'язань за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потечними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ями з цим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потечним покриттям"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щодо сп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дношення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ру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потечного покриття з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ром (сумою) зобов'язань за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потечними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ями з цим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потечним покриттям на кожну дату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сля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н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у склад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потечного покриття,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дбулися протягом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зам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ни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у склад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потечного покриття або включення нових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до складу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потечного покриття"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про структуру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потечного покриття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 за видами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та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нших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на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нець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оду"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щодо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 виникнення 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тента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обл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гац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 прав на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активи,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складають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потечне покриття станом на 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нець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тного року"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наявн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прострочених боржником строк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сплати чергових платеж</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за кредитними договорами (договорами позики), права вимоги за якими забезпечено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потеками, як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включено до складу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потечного покриття"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lastRenderedPageBreak/>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 про випуски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сертиф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я щодо реєстру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"Основн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домост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про ФОН"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випуски сертиф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ФОН"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про ос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б, що волод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ють сертиф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катами ФОН"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"Розрахунок вартост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чистих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ФОН"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en-US" w:eastAsia="uk-UA"/>
        </w:rPr>
        <w:t>C</w:t>
      </w:r>
      <w:r w:rsidRPr="00145610">
        <w:rPr>
          <w:rFonts w:ascii="Times New Roman" w:eastAsia="Times New Roman" w:hAnsi="Times New Roman" w:cs="Times New Roman"/>
          <w:sz w:val="20"/>
          <w:szCs w:val="20"/>
          <w:lang w:eastAsia="uk-UA"/>
        </w:rPr>
        <w:t>кладова 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сту "Правила ФОН" не включена до складу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чної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дстав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пункту 5 глави 4 розд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лу </w:t>
      </w:r>
      <w:r w:rsidRPr="00145610">
        <w:rPr>
          <w:rFonts w:ascii="Times New Roman" w:eastAsia="Times New Roman" w:hAnsi="Times New Roman" w:cs="Times New Roman"/>
          <w:sz w:val="20"/>
          <w:szCs w:val="20"/>
          <w:lang w:val="en-US" w:eastAsia="uk-UA"/>
        </w:rPr>
        <w:t>II</w:t>
      </w:r>
      <w:r w:rsidRPr="00145610">
        <w:rPr>
          <w:rFonts w:ascii="Times New Roman" w:eastAsia="Times New Roman" w:hAnsi="Times New Roman" w:cs="Times New Roman"/>
          <w:sz w:val="20"/>
          <w:szCs w:val="20"/>
          <w:lang w:eastAsia="uk-UA"/>
        </w:rPr>
        <w:t xml:space="preserve"> "Положення про розкриття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тентами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не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йснював випуск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потечних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нних папер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after="300" w:line="240" w:lineRule="auto"/>
        <w:jc w:val="center"/>
        <w:outlineLvl w:val="2"/>
        <w:rPr>
          <w:rFonts w:ascii="Times New Roman" w:eastAsia="Times New Roman" w:hAnsi="Times New Roman" w:cs="Times New Roman"/>
          <w:b/>
          <w:bCs/>
          <w:sz w:val="28"/>
          <w:szCs w:val="28"/>
          <w:lang w:val="uk-UA" w:eastAsia="uk-UA"/>
        </w:rPr>
      </w:pPr>
      <w:r w:rsidRPr="00145610">
        <w:rPr>
          <w:rFonts w:ascii="Times New Roman" w:eastAsia="Times New Roman" w:hAnsi="Times New Roman" w:cs="Times New Roman"/>
          <w:b/>
          <w:bCs/>
          <w:sz w:val="28"/>
          <w:szCs w:val="28"/>
          <w:lang w:val="en-US" w:eastAsia="uk-UA"/>
        </w:rPr>
        <w:lastRenderedPageBreak/>
        <w:t>III</w:t>
      </w:r>
      <w:r w:rsidRPr="00145610">
        <w:rPr>
          <w:rFonts w:ascii="Times New Roman" w:eastAsia="Times New Roman" w:hAnsi="Times New Roman" w:cs="Times New Roman"/>
          <w:b/>
          <w:bCs/>
          <w:sz w:val="28"/>
          <w:szCs w:val="28"/>
          <w:lang w:val="uk-UA" w:eastAsia="uk-UA"/>
        </w:rPr>
        <w:t>. Основні відомості про емітента</w:t>
      </w:r>
    </w:p>
    <w:tbl>
      <w:tblPr>
        <w:tblW w:w="0" w:type="auto"/>
        <w:tblLook w:val="01E0"/>
      </w:tblPr>
      <w:tblGrid>
        <w:gridCol w:w="1368"/>
        <w:gridCol w:w="900"/>
        <w:gridCol w:w="2659"/>
        <w:gridCol w:w="4928"/>
      </w:tblGrid>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xml:space="preserve"> </w:t>
            </w:r>
            <w:r w:rsidRPr="00145610">
              <w:rPr>
                <w:rFonts w:ascii="Times New Roman" w:eastAsia="Times New Roman" w:hAnsi="Times New Roman" w:cs="Times New Roman"/>
                <w:b/>
                <w:sz w:val="20"/>
                <w:szCs w:val="20"/>
                <w:lang w:val="en-US" w:eastAsia="uk-UA"/>
              </w:rPr>
              <w:t>ПРИВАТНЕ АКЦIОНЕРНЕ ТОВАРИСТВО "ПАВЛОГРАДХЛIБ"</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xml:space="preserve"> </w:t>
            </w:r>
            <w:r w:rsidRPr="00145610">
              <w:rPr>
                <w:rFonts w:ascii="Times New Roman" w:eastAsia="Times New Roman" w:hAnsi="Times New Roman" w:cs="Times New Roman"/>
                <w:b/>
                <w:sz w:val="20"/>
                <w:szCs w:val="20"/>
                <w:lang w:eastAsia="uk-UA"/>
              </w:rPr>
              <w:t xml:space="preserve"> </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val="en-US" w:eastAsia="uk-UA"/>
              </w:rPr>
              <w:t xml:space="preserve"> д/н</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4.</w:t>
            </w:r>
            <w:r w:rsidRPr="00145610">
              <w:rPr>
                <w:rFonts w:ascii="Times New Roman" w:eastAsia="Times New Roman" w:hAnsi="Times New Roman" w:cs="Times New Roman"/>
                <w:sz w:val="20"/>
                <w:szCs w:val="20"/>
                <w:lang w:val="uk-UA" w:eastAsia="uk-UA"/>
              </w:rPr>
              <w:t xml:space="preserve"> </w:t>
            </w:r>
            <w:r w:rsidRPr="00145610">
              <w:rPr>
                <w:rFonts w:ascii="Times New Roman" w:eastAsia="Times New Roman" w:hAnsi="Times New Roman" w:cs="Times New Roman"/>
                <w:sz w:val="20"/>
                <w:szCs w:val="20"/>
                <w:lang w:eastAsia="uk-UA"/>
              </w:rPr>
              <w:t>Територія</w:t>
            </w:r>
            <w:r w:rsidRPr="00145610">
              <w:rPr>
                <w:rFonts w:ascii="Times New Roman" w:eastAsia="Times New Roman" w:hAnsi="Times New Roman" w:cs="Times New Roman"/>
                <w:sz w:val="20"/>
                <w:szCs w:val="20"/>
                <w:lang w:val="en-US" w:eastAsia="uk-UA"/>
              </w:rPr>
              <w:t xml:space="preserve"> (</w:t>
            </w:r>
            <w:r w:rsidRPr="00145610">
              <w:rPr>
                <w:rFonts w:ascii="Times New Roman" w:eastAsia="Times New Roman" w:hAnsi="Times New Roman" w:cs="Times New Roman"/>
                <w:sz w:val="20"/>
                <w:szCs w:val="20"/>
                <w:lang w:eastAsia="uk-UA"/>
              </w:rPr>
              <w:t>о</w:t>
            </w:r>
            <w:r w:rsidRPr="00145610">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val="en-US" w:eastAsia="uk-UA"/>
              </w:rPr>
              <w:t xml:space="preserve"> Днiпропетровська область</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val="en-US" w:eastAsia="uk-UA"/>
              </w:rPr>
              <w:t xml:space="preserve"> 2331990.00</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eastAsia="uk-UA"/>
              </w:rPr>
              <w:t>0.000</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0.000</w:t>
            </w:r>
          </w:p>
        </w:tc>
      </w:tr>
      <w:tr w:rsidR="000215F8" w:rsidRPr="00145610" w:rsidTr="00534C3E">
        <w:trPr>
          <w:trHeight w:val="397"/>
        </w:trPr>
        <w:tc>
          <w:tcPr>
            <w:tcW w:w="492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0215F8" w:rsidRPr="00145610" w:rsidRDefault="00664EE6"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226</w:t>
            </w:r>
          </w:p>
        </w:tc>
      </w:tr>
      <w:tr w:rsidR="000215F8" w:rsidRPr="00145610" w:rsidTr="00534C3E">
        <w:trPr>
          <w:trHeight w:val="397"/>
        </w:trPr>
        <w:tc>
          <w:tcPr>
            <w:tcW w:w="9855" w:type="dxa"/>
            <w:gridSpan w:val="4"/>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0215F8" w:rsidRPr="00145610" w:rsidTr="00534C3E">
        <w:trPr>
          <w:trHeight w:val="397"/>
        </w:trPr>
        <w:tc>
          <w:tcPr>
            <w:tcW w:w="136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val="en-US" w:eastAsia="uk-UA"/>
              </w:rPr>
              <w:t>10.71</w:t>
            </w:r>
          </w:p>
        </w:tc>
        <w:tc>
          <w:tcPr>
            <w:tcW w:w="848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Виробництво хлiба та хлiбобулочних виробiв; виробництво борошняних кондитерських виробiв, тортiв i тiстечок нетривалого зберiгання</w:t>
            </w:r>
          </w:p>
        </w:tc>
      </w:tr>
      <w:tr w:rsidR="000215F8" w:rsidRPr="00145610" w:rsidTr="00534C3E">
        <w:trPr>
          <w:trHeight w:val="397"/>
        </w:trPr>
        <w:tc>
          <w:tcPr>
            <w:tcW w:w="136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46.90</w:t>
            </w:r>
          </w:p>
        </w:tc>
        <w:tc>
          <w:tcPr>
            <w:tcW w:w="848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val="en-US" w:eastAsia="uk-UA"/>
              </w:rPr>
              <w:t xml:space="preserve"> Неспецiалiзована оптова торгiвля</w:t>
            </w:r>
          </w:p>
        </w:tc>
      </w:tr>
      <w:tr w:rsidR="000215F8" w:rsidRPr="00145610" w:rsidTr="00534C3E">
        <w:trPr>
          <w:trHeight w:val="397"/>
        </w:trPr>
        <w:tc>
          <w:tcPr>
            <w:tcW w:w="1368"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49.41</w:t>
            </w:r>
          </w:p>
        </w:tc>
        <w:tc>
          <w:tcPr>
            <w:tcW w:w="8487" w:type="dxa"/>
            <w:gridSpan w:val="3"/>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r w:rsidRPr="00145610">
              <w:rPr>
                <w:rFonts w:ascii="Times New Roman" w:eastAsia="Times New Roman" w:hAnsi="Times New Roman" w:cs="Times New Roman"/>
                <w:b/>
                <w:sz w:val="20"/>
                <w:szCs w:val="20"/>
                <w:lang w:val="en-US" w:eastAsia="uk-UA"/>
              </w:rPr>
              <w:t xml:space="preserve"> Вантажний автомобiльний транспорт</w:t>
            </w:r>
          </w:p>
        </w:tc>
      </w:tr>
      <w:tr w:rsidR="000215F8" w:rsidRPr="00145610" w:rsidTr="00534C3E">
        <w:tc>
          <w:tcPr>
            <w:tcW w:w="2268" w:type="dxa"/>
            <w:gridSpan w:val="2"/>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0"/>
                <w:lang w:val="en-US" w:eastAsia="uk-UA"/>
              </w:rPr>
            </w:pP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tblPr>
      <w:tblGrid>
        <w:gridCol w:w="4920"/>
        <w:gridCol w:w="5040"/>
      </w:tblGrid>
      <w:tr w:rsidR="000215F8" w:rsidRPr="00145610" w:rsidTr="00534C3E">
        <w:tc>
          <w:tcPr>
            <w:tcW w:w="9960" w:type="dxa"/>
            <w:gridSpan w:val="2"/>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uk-UA" w:eastAsia="uk-UA"/>
              </w:rPr>
              <w:t>1</w:t>
            </w:r>
            <w:r w:rsidRPr="00145610">
              <w:rPr>
                <w:rFonts w:ascii="Times New Roman" w:eastAsia="Times New Roman" w:hAnsi="Times New Roman" w:cs="Times New Roman"/>
                <w:bCs/>
                <w:sz w:val="20"/>
                <w:szCs w:val="20"/>
                <w:lang w:val="en-US" w:eastAsia="uk-UA"/>
              </w:rPr>
              <w:t>0</w:t>
            </w:r>
            <w:r w:rsidRPr="00145610">
              <w:rPr>
                <w:rFonts w:ascii="Times New Roman" w:eastAsia="Times New Roman" w:hAnsi="Times New Roman" w:cs="Times New Roman"/>
                <w:bCs/>
                <w:sz w:val="20"/>
                <w:szCs w:val="20"/>
                <w:lang w:val="uk-UA" w:eastAsia="uk-UA"/>
              </w:rPr>
              <w:t>. Банки, що обслуговують емітента</w:t>
            </w:r>
          </w:p>
        </w:tc>
      </w:tr>
      <w:tr w:rsidR="000215F8" w:rsidRPr="00145610" w:rsidTr="00534C3E">
        <w:tc>
          <w:tcPr>
            <w:tcW w:w="4920" w:type="dxa"/>
            <w:tcBorders>
              <w:top w:val="nil"/>
              <w:left w:val="nil"/>
              <w:bottom w:val="nil"/>
              <w:right w:val="nil"/>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0215F8" w:rsidRPr="00145610" w:rsidRDefault="000215F8" w:rsidP="000215F8">
            <w:pPr>
              <w:spacing w:after="0" w:line="240" w:lineRule="auto"/>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 xml:space="preserve"> ПУБЛ</w:t>
            </w:r>
            <w:r w:rsidRPr="00145610">
              <w:rPr>
                <w:rFonts w:ascii="Times New Roman" w:eastAsia="Times New Roman" w:hAnsi="Times New Roman" w:cs="Times New Roman"/>
                <w:b/>
                <w:sz w:val="20"/>
                <w:szCs w:val="20"/>
                <w:lang w:val="en-US" w:eastAsia="uk-UA"/>
              </w:rPr>
              <w:t>I</w:t>
            </w:r>
            <w:r w:rsidRPr="00145610">
              <w:rPr>
                <w:rFonts w:ascii="Times New Roman" w:eastAsia="Times New Roman" w:hAnsi="Times New Roman" w:cs="Times New Roman"/>
                <w:b/>
                <w:sz w:val="20"/>
                <w:szCs w:val="20"/>
                <w:lang w:eastAsia="uk-UA"/>
              </w:rPr>
              <w:t>ЧНЕ АКЦ</w:t>
            </w:r>
            <w:r w:rsidRPr="00145610">
              <w:rPr>
                <w:rFonts w:ascii="Times New Roman" w:eastAsia="Times New Roman" w:hAnsi="Times New Roman" w:cs="Times New Roman"/>
                <w:b/>
                <w:sz w:val="20"/>
                <w:szCs w:val="20"/>
                <w:lang w:val="en-US" w:eastAsia="uk-UA"/>
              </w:rPr>
              <w:t>I</w:t>
            </w:r>
            <w:r w:rsidRPr="00145610">
              <w:rPr>
                <w:rFonts w:ascii="Times New Roman" w:eastAsia="Times New Roman" w:hAnsi="Times New Roman" w:cs="Times New Roman"/>
                <w:b/>
                <w:sz w:val="20"/>
                <w:szCs w:val="20"/>
                <w:lang w:eastAsia="uk-UA"/>
              </w:rPr>
              <w:t>ОНЕРНЕ ТОВАРИСТВО "КРЕД</w:t>
            </w:r>
            <w:r w:rsidRPr="00145610">
              <w:rPr>
                <w:rFonts w:ascii="Times New Roman" w:eastAsia="Times New Roman" w:hAnsi="Times New Roman" w:cs="Times New Roman"/>
                <w:b/>
                <w:sz w:val="20"/>
                <w:szCs w:val="20"/>
                <w:lang w:val="en-US" w:eastAsia="uk-UA"/>
              </w:rPr>
              <w:t>I</w:t>
            </w:r>
            <w:r w:rsidRPr="00145610">
              <w:rPr>
                <w:rFonts w:ascii="Times New Roman" w:eastAsia="Times New Roman" w:hAnsi="Times New Roman" w:cs="Times New Roman"/>
                <w:b/>
                <w:sz w:val="20"/>
                <w:szCs w:val="20"/>
                <w:lang w:eastAsia="uk-UA"/>
              </w:rPr>
              <w:t xml:space="preserve"> АГР</w:t>
            </w:r>
            <w:r w:rsidRPr="00145610">
              <w:rPr>
                <w:rFonts w:ascii="Times New Roman" w:eastAsia="Times New Roman" w:hAnsi="Times New Roman" w:cs="Times New Roman"/>
                <w:b/>
                <w:sz w:val="20"/>
                <w:szCs w:val="20"/>
                <w:lang w:val="en-US" w:eastAsia="uk-UA"/>
              </w:rPr>
              <w:t>I</w:t>
            </w:r>
            <w:r w:rsidRPr="00145610">
              <w:rPr>
                <w:rFonts w:ascii="Times New Roman" w:eastAsia="Times New Roman" w:hAnsi="Times New Roman" w:cs="Times New Roman"/>
                <w:b/>
                <w:sz w:val="20"/>
                <w:szCs w:val="20"/>
                <w:lang w:eastAsia="uk-UA"/>
              </w:rPr>
              <w:t>КОЛЬ БАНК"</w:t>
            </w:r>
          </w:p>
        </w:tc>
      </w:tr>
      <w:tr w:rsidR="000215F8" w:rsidRPr="00145610" w:rsidTr="00534C3E">
        <w:tc>
          <w:tcPr>
            <w:tcW w:w="4920" w:type="dxa"/>
            <w:tcBorders>
              <w:top w:val="nil"/>
              <w:left w:val="nil"/>
              <w:bottom w:val="nil"/>
              <w:right w:val="nil"/>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300614</w:t>
            </w:r>
          </w:p>
        </w:tc>
      </w:tr>
      <w:tr w:rsidR="000215F8" w:rsidRPr="00145610" w:rsidTr="00534C3E">
        <w:tc>
          <w:tcPr>
            <w:tcW w:w="4920" w:type="dxa"/>
            <w:tcBorders>
              <w:top w:val="nil"/>
              <w:left w:val="nil"/>
              <w:bottom w:val="nil"/>
              <w:right w:val="nil"/>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w:t>
            </w:r>
            <w:r w:rsidR="004D6361" w:rsidRPr="00145610">
              <w:rPr>
                <w:rFonts w:ascii="Times New Roman" w:hAnsi="Times New Roman" w:cs="Times New Roman"/>
                <w:b/>
                <w:lang w:val="en-US"/>
              </w:rPr>
              <w:t>UA</w:t>
            </w:r>
            <w:r w:rsidR="004D6361" w:rsidRPr="00145610">
              <w:rPr>
                <w:rFonts w:ascii="Times New Roman" w:hAnsi="Times New Roman" w:cs="Times New Roman"/>
                <w:b/>
                <w:lang w:val="uk-UA"/>
              </w:rPr>
              <w:t>673006140000026005500086022</w:t>
            </w:r>
          </w:p>
        </w:tc>
      </w:tr>
      <w:tr w:rsidR="000215F8" w:rsidRPr="00145610" w:rsidTr="00534C3E">
        <w:tc>
          <w:tcPr>
            <w:tcW w:w="4920" w:type="dxa"/>
            <w:tcBorders>
              <w:top w:val="nil"/>
              <w:left w:val="nil"/>
              <w:bottom w:val="nil"/>
              <w:right w:val="nil"/>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eastAsia="uk-UA"/>
              </w:rPr>
              <w:t xml:space="preserve"> </w:t>
            </w:r>
            <w:r w:rsidRPr="00145610">
              <w:rPr>
                <w:rFonts w:ascii="Times New Roman" w:eastAsia="Times New Roman" w:hAnsi="Times New Roman" w:cs="Times New Roman"/>
                <w:b/>
                <w:sz w:val="20"/>
                <w:szCs w:val="20"/>
                <w:lang w:val="en-US" w:eastAsia="uk-UA"/>
              </w:rPr>
              <w:t>д/н</w:t>
            </w:r>
          </w:p>
        </w:tc>
      </w:tr>
      <w:tr w:rsidR="000215F8" w:rsidRPr="00145610" w:rsidTr="00534C3E">
        <w:tc>
          <w:tcPr>
            <w:tcW w:w="4920" w:type="dxa"/>
            <w:tcBorders>
              <w:top w:val="nil"/>
              <w:left w:val="nil"/>
              <w:bottom w:val="nil"/>
              <w:right w:val="nil"/>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д/н</w:t>
            </w:r>
          </w:p>
        </w:tc>
      </w:tr>
      <w:tr w:rsidR="000215F8" w:rsidRPr="00145610" w:rsidTr="00534C3E">
        <w:tc>
          <w:tcPr>
            <w:tcW w:w="4920" w:type="dxa"/>
            <w:tcBorders>
              <w:top w:val="nil"/>
              <w:left w:val="nil"/>
              <w:bottom w:val="nil"/>
              <w:right w:val="nil"/>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en-US" w:eastAsia="uk-UA"/>
              </w:rPr>
              <w:t xml:space="preserve"> д/н</w:t>
            </w:r>
          </w:p>
        </w:tc>
      </w:tr>
    </w:tbl>
    <w:p w:rsidR="000215F8" w:rsidRPr="00145610" w:rsidRDefault="000215F8" w:rsidP="000215F8">
      <w:pPr>
        <w:spacing w:after="0" w:line="240" w:lineRule="auto"/>
        <w:rPr>
          <w:rFonts w:ascii="Times New Roman" w:eastAsia="Times New Roman" w:hAnsi="Times New Roman" w:cs="Times New Roman"/>
          <w:sz w:val="24"/>
          <w:szCs w:val="24"/>
          <w:lang w:eastAsia="uk-UA"/>
        </w:rPr>
      </w:pPr>
    </w:p>
    <w:p w:rsidR="000215F8" w:rsidRPr="00145610" w:rsidRDefault="000215F8">
      <w:pPr>
        <w:sectPr w:rsidR="000215F8" w:rsidRPr="00145610" w:rsidSect="000215F8">
          <w:pgSz w:w="11906" w:h="16838"/>
          <w:pgMar w:top="363" w:right="567" w:bottom="363" w:left="1417" w:header="708" w:footer="708"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145610" w:rsidTr="00534C3E">
        <w:tc>
          <w:tcPr>
            <w:tcW w:w="9720" w:type="dxa"/>
            <w:tcMar>
              <w:top w:w="60" w:type="dxa"/>
              <w:left w:w="60" w:type="dxa"/>
              <w:bottom w:w="60" w:type="dxa"/>
              <w:right w:w="60" w:type="dxa"/>
            </w:tcMar>
            <w:vAlign w:val="center"/>
          </w:tcPr>
          <w:p w:rsidR="000215F8" w:rsidRPr="00145610" w:rsidRDefault="000215F8" w:rsidP="000215F8">
            <w:pPr>
              <w:spacing w:after="0" w:line="240" w:lineRule="auto"/>
              <w:ind w:left="-210"/>
              <w:jc w:val="center"/>
              <w:rPr>
                <w:rFonts w:ascii="Times New Roman" w:eastAsia="Times New Roman" w:hAnsi="Times New Roman" w:cs="Times New Roman"/>
                <w:b/>
                <w:bCs/>
                <w:sz w:val="24"/>
                <w:szCs w:val="24"/>
                <w:lang w:val="uk-UA" w:eastAsia="uk-UA"/>
              </w:rPr>
            </w:pPr>
            <w:r w:rsidRPr="00145610">
              <w:rPr>
                <w:rFonts w:ascii="Times New Roman" w:eastAsia="Times New Roman" w:hAnsi="Times New Roman" w:cs="Times New Roman"/>
                <w:b/>
                <w:bCs/>
                <w:sz w:val="24"/>
                <w:szCs w:val="24"/>
                <w:lang w:eastAsia="uk-UA"/>
              </w:rPr>
              <w:lastRenderedPageBreak/>
              <w:t>12</w:t>
            </w:r>
            <w:r w:rsidRPr="00145610">
              <w:rPr>
                <w:rFonts w:ascii="Times New Roman" w:eastAsia="Times New Roman" w:hAnsi="Times New Roman" w:cs="Times New Roman"/>
                <w:b/>
                <w:bCs/>
                <w:sz w:val="24"/>
                <w:szCs w:val="24"/>
                <w:lang w:val="uk-UA" w:eastAsia="uk-UA"/>
              </w:rPr>
              <w:t>. Відомості про участь емітента в інших юридичних особах :</w:t>
            </w: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2834"/>
        <w:gridCol w:w="6803"/>
      </w:tblGrid>
      <w:tr w:rsidR="000215F8" w:rsidRPr="00145610" w:rsidTr="00534C3E">
        <w:tc>
          <w:tcPr>
            <w:tcW w:w="2834"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найменування</w:t>
            </w:r>
          </w:p>
        </w:tc>
        <w:tc>
          <w:tcPr>
            <w:tcW w:w="6803"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ТОВАРИСТВО З ОБМЕЖЕНОЮ ВIДПОВIДАЛЬНIСТЮ "ПАВЛОГРАДПРОДХЛIБ"</w:t>
            </w:r>
          </w:p>
        </w:tc>
      </w:tr>
      <w:tr w:rsidR="000215F8" w:rsidRPr="00145610" w:rsidTr="00534C3E">
        <w:tc>
          <w:tcPr>
            <w:tcW w:w="2834"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організаційно-правова форма</w:t>
            </w:r>
          </w:p>
        </w:tc>
        <w:tc>
          <w:tcPr>
            <w:tcW w:w="6803"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Товариство з обмеженою вiдповiдальнiстю</w:t>
            </w:r>
          </w:p>
        </w:tc>
      </w:tr>
      <w:tr w:rsidR="000215F8" w:rsidRPr="00145610" w:rsidTr="00534C3E">
        <w:tc>
          <w:tcPr>
            <w:tcW w:w="2834"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6803"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37936903</w:t>
            </w:r>
          </w:p>
        </w:tc>
      </w:tr>
      <w:tr w:rsidR="000215F8" w:rsidRPr="00145610" w:rsidTr="00534C3E">
        <w:tc>
          <w:tcPr>
            <w:tcW w:w="2834"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місцезнаходження</w:t>
            </w:r>
          </w:p>
        </w:tc>
        <w:tc>
          <w:tcPr>
            <w:tcW w:w="6803"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51400, Днiпропетровська обл., м. Павлоград, вул. Шутя, буд. 5а</w:t>
            </w:r>
          </w:p>
        </w:tc>
      </w:tr>
      <w:tr w:rsidR="000215F8" w:rsidRPr="00145610" w:rsidTr="00534C3E">
        <w:tc>
          <w:tcPr>
            <w:tcW w:w="2834"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опис</w:t>
            </w:r>
          </w:p>
        </w:tc>
        <w:tc>
          <w:tcPr>
            <w:tcW w:w="6803"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ПРИВАТНЕ АКЦIОНЕРНЕ ТОВАРИСТВО "ПАВЛОГРАДХЛIБ" є учасником ТОВАРИСТВА З ОБМЕЖЕНОЮ ВIДПОВIДАЛЬНIСТЮ "ПАВЛОГРАДПРОДХЛIБ"  i йому належить сто вiдсоткiв часток у статутному капiталi зазначеного Товариства. Стовiдсоткову частку у Статутному капiталi зазначеного Товариства ПРИВАТНИМ АКЦIОНЕРНИМ ТОВАРИСТВОМ "ПАВЛОГРАДХЛIБ" було сплачено грошовими коштами. ПрАТ "ПАВЛОГРАДХЛIБ" належать права щодо управлiння зазначеною юридичною особою, якi випливають iз володiння 100% голосiв у вищому органi його управлiння.</w:t>
            </w:r>
          </w:p>
        </w:tc>
      </w:tr>
    </w:tbl>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pPr>
        <w:rPr>
          <w:lang w:val="uk-UA"/>
        </w:r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lastRenderedPageBreak/>
        <w:t>18. Опис бізнесу</w:t>
      </w:r>
    </w:p>
    <w:p w:rsidR="000215F8" w:rsidRPr="00145610" w:rsidRDefault="000215F8" w:rsidP="000215F8">
      <w:pPr>
        <w:spacing w:after="0" w:line="240" w:lineRule="auto"/>
        <w:jc w:val="center"/>
        <w:rPr>
          <w:rFonts w:ascii="Times New Roman" w:eastAsia="Times New Roman" w:hAnsi="Times New Roman" w:cs="Times New Roman"/>
          <w:b/>
          <w:sz w:val="28"/>
          <w:szCs w:val="28"/>
          <w:lang w:eastAsia="uk-UA"/>
        </w:rPr>
      </w:pPr>
    </w:p>
    <w:p w:rsidR="000215F8" w:rsidRPr="00145610" w:rsidRDefault="000215F8" w:rsidP="000215F8">
      <w:pPr>
        <w:spacing w:after="0" w:line="240" w:lineRule="auto"/>
        <w:rPr>
          <w:rFonts w:ascii="Times New Roman" w:eastAsia="Times New Roman" w:hAnsi="Times New Roman" w:cs="Times New Roman"/>
          <w:vanish/>
          <w:sz w:val="20"/>
          <w:szCs w:val="20"/>
          <w:lang w:eastAsia="uk-UA"/>
        </w:rPr>
      </w:pPr>
      <w:r w:rsidRPr="00145610">
        <w:rPr>
          <w:rFonts w:ascii="Times New Roman" w:eastAsia="Times New Roman" w:hAnsi="Times New Roman" w:cs="Times New Roman"/>
          <w:sz w:val="20"/>
          <w:szCs w:val="20"/>
          <w:lang w:eastAsia="uk-UA"/>
        </w:rPr>
        <w:t xml:space="preserve"> </w:t>
      </w: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Відповідно до попередніх звітних періодів змін в організаційній структурі не відбувалося.</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xml:space="preserve">Середньооблікова чисельність штатних працівників складає - </w:t>
      </w:r>
      <w:r w:rsidR="0064100D" w:rsidRPr="00145610">
        <w:rPr>
          <w:rFonts w:ascii="Courier New" w:eastAsia="Times New Roman" w:hAnsi="Courier New" w:cs="Courier New"/>
          <w:sz w:val="20"/>
          <w:szCs w:val="24"/>
          <w:lang w:val="uk-UA" w:eastAsia="uk-UA"/>
        </w:rPr>
        <w:t>226</w:t>
      </w:r>
      <w:r w:rsidRPr="00145610">
        <w:rPr>
          <w:rFonts w:ascii="Courier New" w:eastAsia="Times New Roman" w:hAnsi="Courier New" w:cs="Courier New"/>
          <w:sz w:val="20"/>
          <w:szCs w:val="24"/>
          <w:lang w:val="uk-UA" w:eastAsia="uk-UA"/>
        </w:rPr>
        <w:t xml:space="preserve"> осіб,</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xml:space="preserve">    працюють за сумісництвом - 2 особи,</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xml:space="preserve">    працюють на умовах неповного робочого часу -  0 осіб.</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Фонд оплати праці - 20840885,52 грн</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Відносно попереднього звітного періоду фонд оплати праці зменшився на 0,6%.</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Менше 15% особового складу працівників мають вищу освіту, що задовольняє потреби підприємства.</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ПрАТ "Павлоградхліб" не входить до жодного об'єднання підприємств та не проводить спільної діяльності з іншими організаціями. Станом на 31.12.201</w:t>
      </w:r>
      <w:r w:rsidR="00FE072E" w:rsidRPr="00145610">
        <w:rPr>
          <w:rFonts w:ascii="Courier New" w:eastAsia="Times New Roman" w:hAnsi="Courier New" w:cs="Courier New"/>
          <w:sz w:val="20"/>
          <w:szCs w:val="24"/>
          <w:lang w:val="uk-UA" w:eastAsia="uk-UA"/>
        </w:rPr>
        <w:t>9</w:t>
      </w:r>
      <w:r w:rsidRPr="00145610">
        <w:rPr>
          <w:rFonts w:ascii="Courier New" w:eastAsia="Times New Roman" w:hAnsi="Courier New" w:cs="Courier New"/>
          <w:sz w:val="20"/>
          <w:szCs w:val="24"/>
          <w:lang w:val="uk-UA" w:eastAsia="uk-UA"/>
        </w:rPr>
        <w:t xml:space="preserve"> р. відокремлених підрозділів у Товариства  немає.</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"ПрАТ "Павлоградхліб" не проводить спільної діяльності з іншими товариствами</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Будь-яких пропозицій щодо реорганізації з боку третіх осіб не надходило.</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У 201</w:t>
      </w:r>
      <w:r w:rsidR="00FE072E" w:rsidRPr="00145610">
        <w:rPr>
          <w:rFonts w:ascii="Courier New" w:eastAsia="Times New Roman" w:hAnsi="Courier New" w:cs="Courier New"/>
          <w:sz w:val="20"/>
          <w:szCs w:val="24"/>
          <w:lang w:val="uk-UA" w:eastAsia="uk-UA"/>
        </w:rPr>
        <w:t>9</w:t>
      </w:r>
      <w:r w:rsidRPr="00145610">
        <w:rPr>
          <w:rFonts w:ascii="Courier New" w:eastAsia="Times New Roman" w:hAnsi="Courier New" w:cs="Courier New"/>
          <w:sz w:val="20"/>
          <w:szCs w:val="24"/>
          <w:lang w:val="uk-UA" w:eastAsia="uk-UA"/>
        </w:rPr>
        <w:t xml:space="preserve"> році Товариство дотримувалось принципу незмінності облікової політики. Фінансова звітність Товариства за 201</w:t>
      </w:r>
      <w:r w:rsidR="00FE072E" w:rsidRPr="00145610">
        <w:rPr>
          <w:rFonts w:ascii="Courier New" w:eastAsia="Times New Roman" w:hAnsi="Courier New" w:cs="Courier New"/>
          <w:sz w:val="20"/>
          <w:szCs w:val="24"/>
          <w:lang w:val="uk-UA" w:eastAsia="uk-UA"/>
        </w:rPr>
        <w:t>9</w:t>
      </w:r>
      <w:r w:rsidRPr="00145610">
        <w:rPr>
          <w:rFonts w:ascii="Courier New" w:eastAsia="Times New Roman" w:hAnsi="Courier New" w:cs="Courier New"/>
          <w:sz w:val="20"/>
          <w:szCs w:val="24"/>
          <w:lang w:val="uk-UA" w:eastAsia="uk-UA"/>
        </w:rPr>
        <w:t xml:space="preserve"> рік складена згідно затвердженим Наказом Міністерства фінансів України  від 25.02.2000  N 39 положення (стандарту) бухгалтерського обліку   25 "Фінансовий звіт суб'єкта малого підприємництва" та своєчасно подана до відповідних державних органів управління у повному обсязі. Методологія та організація бухгалтерського обліку у Товаристві відповідає встановленим вимогам чинного законодавства, бухгалтерський облік на Товаристві протягом 2018 року вівся у відповідності до вимог Закону України "Про бухгалтерський облік та фінансову звітність в Україні" № 996-XIV від 16.07.99 року, відповідно до ПСБО та Інструкції "Про застосування плану рахунків бухгалтерського обліку активів, капіталу, зобов'язань та господарських операцій підприємств та організацій", затвердженої Наказом Мінфіну України від 30.11.99 № 291 та інших нормативних документів з питань організації обліку.</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Наказом по підприємству обрана наступна облікова політика:</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lastRenderedPageBreak/>
        <w:t xml:space="preserve"> - ведення бухгалтерського обліку покладено на бухгалтерську службу на чолі з головним бухгалтером  та здійснюється згідно з принципами та методами, передбаченими положеннями (стандартами ) бухгалтерського обліку,</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забезпечення безперервності відображення операцій та достовірну оцінку активів, зобов'язань, капіталу в бухгалтерському обліку, застосовуючи бухгалтерську програму "ДЕБЕТ ПЛЮС",</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встановлена межа істотності в розмірі 1 тисячі гривень,</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організований аналітичний облік руху товарно-матеріальних цінностей у бухгалтерії - у відомостях обліку залишків матеріалів у кількісно-сумовому виразі, на складах - у картках складського обліку в кількісному виразі,</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оцінка запасів (матеріалів, сировини, палива і виробів) при відпуску у виробництво чи іншому вибутті здійснюється за методом ФІФО,</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застосовуються норми та методи нарахування амортизації основних засобів, передбачені податковим та бухгалтерським законодавством, амортизація нематеріальних активів здійснюється прямолінійним методом,</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відносяться до малоцінних необоротних активів відповідно до пункту 5.2 П(С)БО7 активи з терміном корисного використання більше одного року та вартістю до 1000 грн, амортизація по таких активах нараховується в першому місяці використання обєктів у розмірі 100 відсотків їх вартості,</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термін використання  нематеріальних активів визначається щодо кожного обєкта окремо в момент зарахування його на баланс виходячи з терміну корисного використання подібних активів та передбачуваного морального зносу,</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встановлений попередільний метод обліку витрат на виробництво та калькулювання фактичної собівартості продукції,</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затверджена система оплати праці за штатним розкладом,</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податковий облік ведеться згідно із законодавством України.</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За 201</w:t>
      </w:r>
      <w:r w:rsidR="0064100D" w:rsidRPr="00145610">
        <w:rPr>
          <w:rFonts w:ascii="Courier New" w:eastAsia="Times New Roman" w:hAnsi="Courier New" w:cs="Courier New"/>
          <w:sz w:val="20"/>
          <w:szCs w:val="24"/>
          <w:lang w:val="uk-UA" w:eastAsia="uk-UA"/>
        </w:rPr>
        <w:t>9</w:t>
      </w:r>
      <w:r w:rsidRPr="00145610">
        <w:rPr>
          <w:rFonts w:ascii="Courier New" w:eastAsia="Times New Roman" w:hAnsi="Courier New" w:cs="Courier New"/>
          <w:sz w:val="20"/>
          <w:szCs w:val="24"/>
          <w:lang w:val="uk-UA" w:eastAsia="uk-UA"/>
        </w:rPr>
        <w:t xml:space="preserve"> рік реалізовано 8026000 кг на загальну сумум 83752000 грн (у т.ч.ПДВ). Середньореалізаційна ціна складає 10,44 грн за кг. (у т.ч.ПДВ).</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Реалізація продукції здійснюється згідно договорів поставки.</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 xml:space="preserve">    Перспективним планом розвитку підприємства на 20</w:t>
      </w:r>
      <w:r w:rsidR="0064100D" w:rsidRPr="00145610">
        <w:rPr>
          <w:rFonts w:ascii="Courier New" w:eastAsia="Times New Roman" w:hAnsi="Courier New" w:cs="Courier New"/>
          <w:sz w:val="20"/>
          <w:szCs w:val="24"/>
          <w:lang w:val="uk-UA" w:eastAsia="uk-UA"/>
        </w:rPr>
        <w:t>20</w:t>
      </w:r>
      <w:r w:rsidRPr="00145610">
        <w:rPr>
          <w:rFonts w:ascii="Courier New" w:eastAsia="Times New Roman" w:hAnsi="Courier New" w:cs="Courier New"/>
          <w:sz w:val="20"/>
          <w:szCs w:val="24"/>
          <w:lang w:val="uk-UA" w:eastAsia="uk-UA"/>
        </w:rPr>
        <w:t xml:space="preserve"> рік є збільшення обсягів виробництва та реалізації  продукції.</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За останні п'ять років відчуження активів не відбувалось. Підприємство не планує будь-які значні інвестиції або придбання, пов'язані з господарською діяльністю.</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w:t>
      </w:r>
      <w:r w:rsidRPr="00145610">
        <w:rPr>
          <w:rFonts w:ascii="Times New Roman" w:eastAsia="Times New Roman" w:hAnsi="Times New Roman" w:cs="Times New Roman"/>
          <w:b/>
          <w:sz w:val="24"/>
          <w:szCs w:val="24"/>
          <w:lang w:val="uk-UA" w:eastAsia="uk-UA"/>
        </w:rPr>
        <w:lastRenderedPageBreak/>
        <w:t>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Основні засоби знаходяться  за юридичною адресою підприємства, суттєве розширення  та удосконалення їх не планується.</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Проблеми, які впливають на діяльність емітента це постійне зростання вартості, енергоносіїв та інших складових собівартості продукції, велика текучість кадрів (прості робітники)</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Законодавчі та економічні обмеження, які впливають на діяльність емітента відсутні.</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Діяльність підприємства фінансується власними коштами.</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На кінець звітного періоду укладених, але не виконаних договорів (контрактів) не було.</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У 20</w:t>
      </w:r>
      <w:r w:rsidR="00664EE6" w:rsidRPr="00145610">
        <w:rPr>
          <w:rFonts w:ascii="Courier New" w:eastAsia="Times New Roman" w:hAnsi="Courier New" w:cs="Courier New"/>
          <w:sz w:val="20"/>
          <w:szCs w:val="24"/>
          <w:lang w:val="uk-UA" w:eastAsia="uk-UA"/>
        </w:rPr>
        <w:t>20</w:t>
      </w:r>
      <w:r w:rsidRPr="00145610">
        <w:rPr>
          <w:rFonts w:ascii="Courier New" w:eastAsia="Times New Roman" w:hAnsi="Courier New" w:cs="Courier New"/>
          <w:sz w:val="20"/>
          <w:szCs w:val="24"/>
          <w:lang w:val="uk-UA" w:eastAsia="uk-UA"/>
        </w:rPr>
        <w:t xml:space="preserve"> році заплановано збільшення обсягів виробництва та реалізації  продукції.</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ПрАТ "Павлоградхліб" у звітному періоді не здійснювало досліджень та розробок.</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r w:rsidRPr="00145610">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0215F8" w:rsidRPr="00145610"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На поліпшення фінансового стану ПрАТ "Павлоградхліб" в майбутньому суттєво може вплинути збільшення замовлнь від торгівельних підприємств, які наразі купують аналогічну продукцію у інших виробників.</w:t>
      </w:r>
    </w:p>
    <w:p w:rsidR="000215F8" w:rsidRPr="00145610" w:rsidRDefault="000215F8" w:rsidP="000215F8">
      <w:pPr>
        <w:spacing w:after="0" w:line="240" w:lineRule="auto"/>
        <w:rPr>
          <w:rFonts w:ascii="Courier New" w:eastAsia="Times New Roman" w:hAnsi="Courier New" w:cs="Courier New"/>
          <w:sz w:val="20"/>
          <w:szCs w:val="24"/>
          <w:lang w:val="uk-UA" w:eastAsia="uk-UA"/>
        </w:rPr>
      </w:pPr>
      <w:r w:rsidRPr="00145610">
        <w:rPr>
          <w:rFonts w:ascii="Courier New" w:eastAsia="Times New Roman" w:hAnsi="Courier New" w:cs="Courier New"/>
          <w:sz w:val="20"/>
          <w:szCs w:val="24"/>
          <w:lang w:val="uk-UA" w:eastAsia="uk-UA"/>
        </w:rPr>
        <w:t>Iнша iнформацiя: на вимогу потенцiйного iнвестора.</w:t>
      </w: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rsidP="000215F8">
      <w:pPr>
        <w:spacing w:after="0" w:line="240" w:lineRule="auto"/>
        <w:rPr>
          <w:rFonts w:ascii="Courier New" w:eastAsia="Times New Roman" w:hAnsi="Courier New" w:cs="Courier New"/>
          <w:sz w:val="20"/>
          <w:szCs w:val="24"/>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145610">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0215F8" w:rsidRPr="00145610"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Персональний склад</w:t>
            </w:r>
          </w:p>
        </w:tc>
      </w:tr>
      <w:tr w:rsidR="000215F8" w:rsidRPr="00145610"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Акціонери</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Згідно переліку акціонерів, складеному в порядку, встановленому законодавством про депозитарну систему України</w:t>
            </w:r>
          </w:p>
        </w:tc>
      </w:tr>
      <w:tr w:rsidR="000215F8" w:rsidRPr="00145610"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Голова та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 xml:space="preserve">Голова </w:t>
            </w:r>
            <w:r w:rsidR="00927FA9" w:rsidRPr="00145610">
              <w:rPr>
                <w:rFonts w:ascii="Times New Roman" w:eastAsia="Times New Roman" w:hAnsi="Times New Roman" w:cs="Times New Roman"/>
                <w:sz w:val="20"/>
                <w:szCs w:val="20"/>
                <w:lang w:val="uk-UA" w:eastAsia="uk-UA"/>
              </w:rPr>
              <w:t>наглядової ради</w:t>
            </w:r>
            <w:r w:rsidRPr="00145610">
              <w:rPr>
                <w:rFonts w:ascii="Times New Roman" w:eastAsia="Times New Roman" w:hAnsi="Times New Roman" w:cs="Times New Roman"/>
                <w:sz w:val="20"/>
                <w:szCs w:val="20"/>
                <w:lang w:val="uk-UA" w:eastAsia="uk-UA"/>
              </w:rPr>
              <w:t xml:space="preserve"> - Моршинін Євгеній Вікторович</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Член Наглядової ради - Москалець Дмитро Олександрович</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Член Наглядової ради - Шаповалова Лариса Григорівна</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p>
        </w:tc>
      </w:tr>
      <w:tr w:rsidR="000215F8" w:rsidRPr="00145610" w:rsidTr="00534C3E">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Голова правління та члени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E619C7" w:rsidRPr="00145610" w:rsidRDefault="00E619C7" w:rsidP="00E619C7">
            <w:pPr>
              <w:ind w:firstLine="708"/>
              <w:jc w:val="both"/>
              <w:rPr>
                <w:rFonts w:ascii="Times New Roman" w:hAnsi="Times New Roman" w:cs="Times New Roman"/>
                <w:sz w:val="20"/>
                <w:szCs w:val="20"/>
                <w:lang w:val="uk-UA"/>
              </w:rPr>
            </w:pPr>
            <w:r w:rsidRPr="00145610">
              <w:rPr>
                <w:rFonts w:ascii="Times New Roman" w:hAnsi="Times New Roman" w:cs="Times New Roman"/>
                <w:sz w:val="20"/>
                <w:szCs w:val="20"/>
                <w:lang w:val="uk-UA"/>
              </w:rPr>
              <w:t xml:space="preserve">Голова правління – Навроцький Денис Вадимович </w:t>
            </w:r>
          </w:p>
          <w:p w:rsidR="00E619C7" w:rsidRPr="00145610" w:rsidRDefault="00E619C7" w:rsidP="00E619C7">
            <w:pPr>
              <w:ind w:firstLine="708"/>
              <w:jc w:val="both"/>
              <w:rPr>
                <w:rFonts w:ascii="Times New Roman" w:hAnsi="Times New Roman" w:cs="Times New Roman"/>
                <w:sz w:val="20"/>
                <w:szCs w:val="20"/>
                <w:lang w:val="uk-UA"/>
              </w:rPr>
            </w:pPr>
            <w:r w:rsidRPr="00145610">
              <w:rPr>
                <w:rFonts w:ascii="Times New Roman" w:hAnsi="Times New Roman" w:cs="Times New Roman"/>
                <w:sz w:val="20"/>
                <w:szCs w:val="20"/>
                <w:lang w:val="uk-UA"/>
              </w:rPr>
              <w:t>Члени правління:</w:t>
            </w:r>
          </w:p>
          <w:p w:rsidR="00E619C7" w:rsidRPr="00145610" w:rsidRDefault="00E619C7" w:rsidP="00E619C7">
            <w:pPr>
              <w:pStyle w:val="a4"/>
              <w:numPr>
                <w:ilvl w:val="0"/>
                <w:numId w:val="1"/>
              </w:numPr>
              <w:jc w:val="both"/>
              <w:rPr>
                <w:lang w:val="uk-UA"/>
              </w:rPr>
            </w:pPr>
            <w:r w:rsidRPr="00145610">
              <w:rPr>
                <w:lang w:val="uk-UA"/>
              </w:rPr>
              <w:t xml:space="preserve">Костельников Сергій Анатолійович </w:t>
            </w:r>
          </w:p>
          <w:p w:rsidR="00E619C7" w:rsidRPr="00145610" w:rsidRDefault="00E619C7" w:rsidP="00E619C7">
            <w:pPr>
              <w:pStyle w:val="a4"/>
              <w:numPr>
                <w:ilvl w:val="0"/>
                <w:numId w:val="1"/>
              </w:numPr>
              <w:jc w:val="both"/>
              <w:rPr>
                <w:lang w:val="uk-UA"/>
              </w:rPr>
            </w:pPr>
            <w:r w:rsidRPr="00145610">
              <w:rPr>
                <w:lang w:val="uk-UA"/>
              </w:rPr>
              <w:t xml:space="preserve">Савельєва Лідія Петрівна </w:t>
            </w:r>
          </w:p>
          <w:p w:rsidR="00E619C7" w:rsidRPr="00145610" w:rsidRDefault="00E619C7" w:rsidP="00E619C7">
            <w:pPr>
              <w:pStyle w:val="a4"/>
              <w:numPr>
                <w:ilvl w:val="0"/>
                <w:numId w:val="1"/>
              </w:numPr>
              <w:jc w:val="both"/>
              <w:rPr>
                <w:lang w:val="uk-UA"/>
              </w:rPr>
            </w:pPr>
            <w:r w:rsidRPr="00145610">
              <w:rPr>
                <w:lang w:val="uk-UA"/>
              </w:rPr>
              <w:t xml:space="preserve">Бесєда Микола Володимирович   </w:t>
            </w:r>
          </w:p>
          <w:p w:rsidR="000215F8" w:rsidRPr="00145610" w:rsidRDefault="00E619C7" w:rsidP="008B3610">
            <w:pPr>
              <w:pStyle w:val="a4"/>
              <w:numPr>
                <w:ilvl w:val="0"/>
                <w:numId w:val="1"/>
              </w:numPr>
              <w:jc w:val="both"/>
              <w:rPr>
                <w:lang w:val="uk-UA" w:eastAsia="uk-UA"/>
              </w:rPr>
            </w:pPr>
            <w:r w:rsidRPr="00145610">
              <w:rPr>
                <w:lang w:val="uk-UA"/>
              </w:rPr>
              <w:t xml:space="preserve">Зайченко Дмитро Григорович </w:t>
            </w: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pPr>
        <w:sectPr w:rsidR="000215F8" w:rsidRPr="00145610" w:rsidSect="000215F8">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145610" w:rsidTr="00534C3E">
        <w:tc>
          <w:tcPr>
            <w:tcW w:w="9720" w:type="dxa"/>
            <w:tcMar>
              <w:top w:w="60" w:type="dxa"/>
              <w:left w:w="60" w:type="dxa"/>
              <w:bottom w:w="60" w:type="dxa"/>
              <w:right w:w="60" w:type="dxa"/>
            </w:tcMar>
            <w:vAlign w:val="center"/>
          </w:tcPr>
          <w:p w:rsidR="000215F8" w:rsidRPr="00145610" w:rsidRDefault="000215F8" w:rsidP="000215F8">
            <w:pPr>
              <w:spacing w:after="0" w:line="240" w:lineRule="auto"/>
              <w:ind w:left="-210"/>
              <w:jc w:val="center"/>
              <w:rPr>
                <w:rFonts w:ascii="Times New Roman" w:eastAsia="Times New Roman" w:hAnsi="Times New Roman" w:cs="Times New Roman"/>
                <w:b/>
                <w:bCs/>
                <w:sz w:val="28"/>
                <w:szCs w:val="28"/>
                <w:lang w:val="uk-UA" w:eastAsia="uk-UA"/>
              </w:rPr>
            </w:pPr>
            <w:r w:rsidRPr="00145610">
              <w:rPr>
                <w:rFonts w:ascii="Times New Roman" w:eastAsia="Times New Roman" w:hAnsi="Times New Roman" w:cs="Times New Roman"/>
                <w:b/>
                <w:sz w:val="28"/>
                <w:szCs w:val="28"/>
                <w:lang w:val="en-US" w:eastAsia="uk-UA"/>
              </w:rPr>
              <w:lastRenderedPageBreak/>
              <w:t>V</w:t>
            </w:r>
            <w:r w:rsidRPr="00145610">
              <w:rPr>
                <w:rFonts w:ascii="Times New Roman" w:eastAsia="Times New Roman" w:hAnsi="Times New Roman" w:cs="Times New Roman"/>
                <w:b/>
                <w:sz w:val="28"/>
                <w:szCs w:val="28"/>
                <w:lang w:val="uk-UA" w:eastAsia="uk-UA"/>
              </w:rPr>
              <w:t>. Інформація про посадових осіб емітента</w:t>
            </w:r>
          </w:p>
        </w:tc>
      </w:tr>
      <w:tr w:rsidR="000215F8" w:rsidRPr="00145610" w:rsidTr="00534C3E">
        <w:tc>
          <w:tcPr>
            <w:tcW w:w="9720" w:type="dxa"/>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r w:rsidRPr="00145610">
              <w:rPr>
                <w:rFonts w:ascii="Times New Roman" w:eastAsia="Times New Roman" w:hAnsi="Times New Roman" w:cs="Times New Roman"/>
                <w:b/>
                <w:bCs/>
                <w:sz w:val="24"/>
                <w:szCs w:val="24"/>
                <w:lang w:val="uk-UA" w:eastAsia="uk-UA"/>
              </w:rPr>
              <w:t>1. Інформація щодо освіти та стажу роботи посадових осіб емітента</w:t>
            </w: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3968"/>
        <w:gridCol w:w="5669"/>
      </w:tblGrid>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Голова правління </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Навроцький Денис Вадимович</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1984</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12</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ПрАТ «Павлоградхліб» </w:t>
            </w:r>
          </w:p>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3042D0" w:rsidRPr="00145610" w:rsidRDefault="003042D0"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Заступник голови правління</w:t>
            </w:r>
          </w:p>
        </w:tc>
      </w:tr>
      <w:tr w:rsidR="003042D0" w:rsidRPr="00145610" w:rsidTr="00145610">
        <w:tc>
          <w:tcPr>
            <w:tcW w:w="3968" w:type="dxa"/>
            <w:shd w:val="clear" w:color="auto" w:fill="auto"/>
          </w:tcPr>
          <w:p w:rsidR="003042D0" w:rsidRPr="00145610" w:rsidRDefault="003042D0" w:rsidP="0014561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3042D0" w:rsidRPr="00145610" w:rsidRDefault="00800F63" w:rsidP="00800F63">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20</w:t>
            </w:r>
            <w:r w:rsidR="003042D0" w:rsidRPr="00145610">
              <w:rPr>
                <w:rFonts w:ascii="Times New Roman" w:eastAsia="Times New Roman" w:hAnsi="Times New Roman" w:cs="Times New Roman"/>
                <w:sz w:val="20"/>
                <w:szCs w:val="24"/>
                <w:lang w:val="uk-UA" w:eastAsia="uk-UA"/>
              </w:rPr>
              <w:t>.09.2019 Безстроково</w:t>
            </w:r>
          </w:p>
        </w:tc>
      </w:tr>
    </w:tbl>
    <w:p w:rsidR="003042D0" w:rsidRPr="00145610" w:rsidRDefault="003042D0" w:rsidP="003042D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9) Опис    Загальний стаж  роботи посадової особи 12 років. </w:t>
      </w:r>
    </w:p>
    <w:p w:rsidR="003042D0" w:rsidRPr="00145610" w:rsidRDefault="003042D0" w:rsidP="003042D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3042D0" w:rsidRPr="00145610" w:rsidRDefault="003042D0" w:rsidP="003042D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Отримує заробітну плату на посаді голови правління згідно штатного розкладу. Іншу винагороду, в тому числі в натуральній формі, посадова особа не одержувала.</w:t>
      </w:r>
    </w:p>
    <w:p w:rsidR="003042D0" w:rsidRPr="00145610" w:rsidRDefault="003042D0" w:rsidP="003042D0">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Перелiк попереднiх посад, якi особа обiймала протягом останнiх п'яти рокiв: директор комерційний ТОВ «Дніпровський хлібзавод №11»; менеджер зі збуту ТОВ «Хлібзавод №10» .</w:t>
      </w:r>
    </w:p>
    <w:p w:rsidR="003042D0" w:rsidRPr="00145610" w:rsidRDefault="003042D0" w:rsidP="003042D0">
      <w:pPr>
        <w:spacing w:after="0" w:line="240" w:lineRule="auto"/>
        <w:rPr>
          <w:rFonts w:ascii="Times New Roman" w:eastAsia="Times New Roman" w:hAnsi="Times New Roman" w:cs="Times New Roman"/>
          <w:sz w:val="20"/>
          <w:szCs w:val="24"/>
          <w:lang w:val="uk-UA" w:eastAsia="uk-UA"/>
        </w:rPr>
      </w:pPr>
    </w:p>
    <w:p w:rsidR="003042D0" w:rsidRPr="00145610" w:rsidRDefault="003042D0"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Правлiння</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Зайченко Дмитро Григорович</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1983</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0215F8" w:rsidP="008B3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w:t>
            </w:r>
            <w:r w:rsidR="008B3610" w:rsidRPr="00145610">
              <w:rPr>
                <w:rFonts w:ascii="Times New Roman" w:eastAsia="Times New Roman" w:hAnsi="Times New Roman" w:cs="Times New Roman"/>
                <w:sz w:val="20"/>
                <w:szCs w:val="24"/>
                <w:lang w:val="uk-UA" w:eastAsia="uk-UA"/>
              </w:rPr>
              <w:t>5</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"Павлоградхліб"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правлiння</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F43F29" w:rsidP="00F43F29">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20</w:t>
            </w:r>
            <w:r w:rsidR="000215F8" w:rsidRPr="00145610">
              <w:rPr>
                <w:rFonts w:ascii="Times New Roman" w:eastAsia="Times New Roman" w:hAnsi="Times New Roman" w:cs="Times New Roman"/>
                <w:sz w:val="20"/>
                <w:szCs w:val="24"/>
                <w:lang w:val="uk-UA" w:eastAsia="uk-UA"/>
              </w:rPr>
              <w:t>.</w:t>
            </w:r>
            <w:r w:rsidRPr="00145610">
              <w:rPr>
                <w:rFonts w:ascii="Times New Roman" w:eastAsia="Times New Roman" w:hAnsi="Times New Roman" w:cs="Times New Roman"/>
                <w:sz w:val="20"/>
                <w:szCs w:val="24"/>
                <w:lang w:val="uk-UA" w:eastAsia="uk-UA"/>
              </w:rPr>
              <w:t>09</w:t>
            </w:r>
            <w:r w:rsidR="000215F8" w:rsidRPr="00145610">
              <w:rPr>
                <w:rFonts w:ascii="Times New Roman" w:eastAsia="Times New Roman" w:hAnsi="Times New Roman" w:cs="Times New Roman"/>
                <w:sz w:val="20"/>
                <w:szCs w:val="24"/>
                <w:lang w:val="uk-UA" w:eastAsia="uk-UA"/>
              </w:rPr>
              <w:t>.20</w:t>
            </w:r>
            <w:r w:rsidRPr="00145610">
              <w:rPr>
                <w:rFonts w:ascii="Times New Roman" w:eastAsia="Times New Roman" w:hAnsi="Times New Roman" w:cs="Times New Roman"/>
                <w:sz w:val="20"/>
                <w:szCs w:val="24"/>
                <w:lang w:val="uk-UA" w:eastAsia="uk-UA"/>
              </w:rPr>
              <w:t>19</w:t>
            </w:r>
            <w:r w:rsidR="000215F8" w:rsidRPr="00145610">
              <w:rPr>
                <w:rFonts w:ascii="Times New Roman" w:eastAsia="Times New Roman" w:hAnsi="Times New Roman" w:cs="Times New Roman"/>
                <w:sz w:val="20"/>
                <w:szCs w:val="24"/>
                <w:lang w:val="uk-UA" w:eastAsia="uk-UA"/>
              </w:rPr>
              <w:t xml:space="preserve"> Безстроково</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9) Опис    Отримує заробітну плату на посаді юрисконсульта згідно штатного розкладу. Іншу винагороду, в тому числі в натуральній формі, посадова особа не одержувала.Загальний стаж роботи посадової особи 14 рокiв. Протягом останнiх п`яти рокiв посадова особа обiймала посаду Члена правлiння ПрАТ "Павлоградхлiб", Директора ТОВ "Павлоградпродхлiб".  Непогашеної судимостi за корисливi та посадовi злочини посадова особа не має. Посадова особа одночасно обiймає посаду Директора Товариства з обмеженою вiдповiдальнiстю "Павлоградпродхлiб" код ЄДРПОУ 37936903 (мiсцезнаходження: 51400, Днiпропетровська обл., м. Павлоград, вул. Шутя, буд. 5а). юрисконсульта  ПрАТ "Павлоградхліб", юрисконсульта ПрАТ "Новомосковький хлібозавод" (код 00381396).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9637" w:type="dxa"/>
        <w:tblLayout w:type="fixed"/>
        <w:tblLook w:val="0000"/>
      </w:tblPr>
      <w:tblGrid>
        <w:gridCol w:w="3968"/>
        <w:gridCol w:w="5669"/>
      </w:tblGrid>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tcPr>
          <w:p w:rsidR="00C27325" w:rsidRPr="00145610" w:rsidRDefault="00C27325" w:rsidP="00C27325">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Член правління </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tcPr>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Костельников Сергiй Анатолiйович</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tcPr>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tcPr>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1965</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tcPr>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tcPr>
          <w:p w:rsidR="00C27325" w:rsidRPr="00145610" w:rsidRDefault="00C27325" w:rsidP="00F43F29">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w:t>
            </w:r>
            <w:r w:rsidR="00F43F29" w:rsidRPr="00145610">
              <w:rPr>
                <w:rFonts w:ascii="Times New Roman" w:eastAsia="Times New Roman" w:hAnsi="Times New Roman" w:cs="Times New Roman"/>
                <w:sz w:val="20"/>
                <w:szCs w:val="24"/>
                <w:lang w:val="uk-UA" w:eastAsia="uk-UA"/>
              </w:rPr>
              <w:t>2</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tcPr>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C27325" w:rsidRPr="00145610" w:rsidRDefault="00C27325" w:rsidP="0014561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Головний iнженер</w:t>
            </w:r>
          </w:p>
        </w:tc>
      </w:tr>
      <w:tr w:rsidR="00C27325" w:rsidRPr="00145610" w:rsidTr="00C27325">
        <w:tc>
          <w:tcPr>
            <w:tcW w:w="3968" w:type="dxa"/>
            <w:shd w:val="clear" w:color="auto" w:fill="auto"/>
          </w:tcPr>
          <w:p w:rsidR="00C27325" w:rsidRPr="00145610" w:rsidRDefault="00C27325"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tcPr>
          <w:p w:rsidR="00C27325" w:rsidRPr="00145610" w:rsidRDefault="00F43F29" w:rsidP="00F43F29">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20</w:t>
            </w:r>
            <w:r w:rsidR="00C27325" w:rsidRPr="00145610">
              <w:rPr>
                <w:rFonts w:ascii="Times New Roman" w:eastAsia="Times New Roman" w:hAnsi="Times New Roman" w:cs="Times New Roman"/>
                <w:sz w:val="20"/>
                <w:szCs w:val="24"/>
                <w:lang w:val="uk-UA" w:eastAsia="uk-UA"/>
              </w:rPr>
              <w:t>.09.2019 безстроково</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9) Опис    Загальний стаж  роботи посадової особи </w:t>
      </w:r>
      <w:r w:rsidR="00F43F29" w:rsidRPr="00145610">
        <w:rPr>
          <w:rFonts w:ascii="Times New Roman" w:eastAsia="Times New Roman" w:hAnsi="Times New Roman" w:cs="Times New Roman"/>
          <w:b/>
          <w:sz w:val="20"/>
          <w:szCs w:val="24"/>
          <w:lang w:val="uk-UA" w:eastAsia="uk-UA"/>
        </w:rPr>
        <w:t>32</w:t>
      </w:r>
      <w:r w:rsidRPr="00145610">
        <w:rPr>
          <w:rFonts w:ascii="Times New Roman" w:eastAsia="Times New Roman" w:hAnsi="Times New Roman" w:cs="Times New Roman"/>
          <w:b/>
          <w:sz w:val="20"/>
          <w:szCs w:val="24"/>
          <w:lang w:val="uk-UA" w:eastAsia="uk-UA"/>
        </w:rPr>
        <w:t xml:space="preserve"> рок</w:t>
      </w:r>
      <w:r w:rsidR="00F43F29" w:rsidRPr="00145610">
        <w:rPr>
          <w:rFonts w:ascii="Times New Roman" w:eastAsia="Times New Roman" w:hAnsi="Times New Roman" w:cs="Times New Roman"/>
          <w:b/>
          <w:sz w:val="20"/>
          <w:szCs w:val="24"/>
          <w:lang w:val="uk-UA" w:eastAsia="uk-UA"/>
        </w:rPr>
        <w:t>и</w:t>
      </w:r>
      <w:r w:rsidRPr="00145610">
        <w:rPr>
          <w:rFonts w:ascii="Times New Roman" w:eastAsia="Times New Roman" w:hAnsi="Times New Roman" w:cs="Times New Roman"/>
          <w:b/>
          <w:sz w:val="20"/>
          <w:szCs w:val="24"/>
          <w:lang w:val="uk-UA" w:eastAsia="uk-UA"/>
        </w:rPr>
        <w:t xml:space="preserve">.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lastRenderedPageBreak/>
        <w:t xml:space="preserve">Отримує заробітну плату на посаді </w:t>
      </w:r>
      <w:r w:rsidR="002B6AEC" w:rsidRPr="00145610">
        <w:rPr>
          <w:rFonts w:ascii="Times New Roman" w:eastAsia="Times New Roman" w:hAnsi="Times New Roman" w:cs="Times New Roman"/>
          <w:b/>
          <w:sz w:val="20"/>
          <w:szCs w:val="24"/>
          <w:lang w:val="uk-UA" w:eastAsia="uk-UA"/>
        </w:rPr>
        <w:t>головного інженера</w:t>
      </w:r>
      <w:r w:rsidRPr="00145610">
        <w:rPr>
          <w:rFonts w:ascii="Times New Roman" w:eastAsia="Times New Roman" w:hAnsi="Times New Roman" w:cs="Times New Roman"/>
          <w:b/>
          <w:sz w:val="20"/>
          <w:szCs w:val="24"/>
          <w:lang w:val="uk-UA" w:eastAsia="uk-UA"/>
        </w:rPr>
        <w:t xml:space="preserve"> згідно штатного розкладу. Іншу винагороду, в тому числі в натуральній формі, посадова особа не одержувала.</w:t>
      </w:r>
    </w:p>
    <w:p w:rsidR="002B6AEC"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Перелiк попереднiх посад, якi особа обiймала протягом останнiх п'яти рокiв: </w:t>
      </w:r>
      <w:r w:rsidR="002B6AEC" w:rsidRPr="00145610">
        <w:rPr>
          <w:rFonts w:ascii="Times New Roman" w:eastAsia="Times New Roman" w:hAnsi="Times New Roman" w:cs="Times New Roman"/>
          <w:b/>
          <w:sz w:val="20"/>
          <w:szCs w:val="24"/>
          <w:lang w:val="uk-UA" w:eastAsia="uk-UA"/>
        </w:rPr>
        <w:t xml:space="preserve">головний інженер ПрАт «Павлоградхліб»; член ревізійної комісії ПрАТ «Павлоградхліб»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не обiймає посад на iнших пiдприємствах.</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правління</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Савельєва Лiдiя Петрiвна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1955</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середня-спецiальна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D223AE"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40</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Головний бухгалтер</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19.12.2008 Безстроково</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9) Опис    Загальний стаж роботи посадової особи </w:t>
      </w:r>
      <w:r w:rsidR="00D223AE" w:rsidRPr="00145610">
        <w:rPr>
          <w:rFonts w:ascii="Times New Roman" w:eastAsia="Times New Roman" w:hAnsi="Times New Roman" w:cs="Times New Roman"/>
          <w:b/>
          <w:sz w:val="20"/>
          <w:szCs w:val="24"/>
          <w:lang w:val="uk-UA" w:eastAsia="uk-UA"/>
        </w:rPr>
        <w:t>40</w:t>
      </w:r>
      <w:r w:rsidRPr="00145610">
        <w:rPr>
          <w:rFonts w:ascii="Times New Roman" w:eastAsia="Times New Roman" w:hAnsi="Times New Roman" w:cs="Times New Roman"/>
          <w:b/>
          <w:sz w:val="20"/>
          <w:szCs w:val="24"/>
          <w:lang w:val="uk-UA" w:eastAsia="uk-UA"/>
        </w:rPr>
        <w:t xml:space="preserve"> рокiв.</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Протягом останнiх п`яти рокiв посадова особа обiймала посаду Головного бухгалтера ПрАТ "Павлоградхлiб" та за сумiцництвом посаду Головного бухгалтера   ПрАТ "Новомосковський хлiбозавод" (код 00381396). 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Отримує заробітну плату на посаді головного бухгалтера згідно штатного розкладу. Іншу 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одночасно обiймає посаду Головного бухгалтера ПрАТ "Новомосковський хлiбозавод" (код 00381396)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601E6A" w:rsidP="00601E6A">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Член правління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Бесєда Микола Володимирович</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1960</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0215F8" w:rsidP="00D223AE">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w:t>
            </w:r>
            <w:r w:rsidR="00D223AE" w:rsidRPr="00145610">
              <w:rPr>
                <w:rFonts w:ascii="Times New Roman" w:eastAsia="Times New Roman" w:hAnsi="Times New Roman" w:cs="Times New Roman"/>
                <w:sz w:val="20"/>
                <w:szCs w:val="24"/>
                <w:lang w:val="uk-UA" w:eastAsia="uk-UA"/>
              </w:rPr>
              <w:t>5</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"Павлоградхліб"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Голова правління</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601E6A" w:rsidP="00601E6A">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w:t>
            </w:r>
            <w:r w:rsidR="000215F8" w:rsidRPr="00145610">
              <w:rPr>
                <w:rFonts w:ascii="Times New Roman" w:eastAsia="Times New Roman" w:hAnsi="Times New Roman" w:cs="Times New Roman"/>
                <w:sz w:val="20"/>
                <w:szCs w:val="24"/>
                <w:lang w:val="uk-UA" w:eastAsia="uk-UA"/>
              </w:rPr>
              <w:t>.0</w:t>
            </w:r>
            <w:r w:rsidRPr="00145610">
              <w:rPr>
                <w:rFonts w:ascii="Times New Roman" w:eastAsia="Times New Roman" w:hAnsi="Times New Roman" w:cs="Times New Roman"/>
                <w:sz w:val="20"/>
                <w:szCs w:val="24"/>
                <w:lang w:val="uk-UA" w:eastAsia="uk-UA"/>
              </w:rPr>
              <w:t>9</w:t>
            </w:r>
            <w:r w:rsidR="000215F8" w:rsidRPr="00145610">
              <w:rPr>
                <w:rFonts w:ascii="Times New Roman" w:eastAsia="Times New Roman" w:hAnsi="Times New Roman" w:cs="Times New Roman"/>
                <w:sz w:val="20"/>
                <w:szCs w:val="24"/>
                <w:lang w:val="uk-UA" w:eastAsia="uk-UA"/>
              </w:rPr>
              <w:t>.201</w:t>
            </w:r>
            <w:r w:rsidRPr="00145610">
              <w:rPr>
                <w:rFonts w:ascii="Times New Roman" w:eastAsia="Times New Roman" w:hAnsi="Times New Roman" w:cs="Times New Roman"/>
                <w:sz w:val="20"/>
                <w:szCs w:val="24"/>
                <w:lang w:val="uk-UA" w:eastAsia="uk-UA"/>
              </w:rPr>
              <w:t>9</w:t>
            </w:r>
            <w:r w:rsidR="000215F8" w:rsidRPr="00145610">
              <w:rPr>
                <w:rFonts w:ascii="Times New Roman" w:eastAsia="Times New Roman" w:hAnsi="Times New Roman" w:cs="Times New Roman"/>
                <w:sz w:val="20"/>
                <w:szCs w:val="24"/>
                <w:lang w:val="uk-UA" w:eastAsia="uk-UA"/>
              </w:rPr>
              <w:t xml:space="preserve"> Безстроково</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9) Опис    Загальний стаж роботи посадової особи 3</w:t>
      </w:r>
      <w:r w:rsidR="00D223AE" w:rsidRPr="00145610">
        <w:rPr>
          <w:rFonts w:ascii="Times New Roman" w:eastAsia="Times New Roman" w:hAnsi="Times New Roman" w:cs="Times New Roman"/>
          <w:b/>
          <w:sz w:val="20"/>
          <w:szCs w:val="24"/>
          <w:lang w:val="uk-UA" w:eastAsia="uk-UA"/>
        </w:rPr>
        <w:t>5</w:t>
      </w:r>
      <w:r w:rsidRPr="00145610">
        <w:rPr>
          <w:rFonts w:ascii="Times New Roman" w:eastAsia="Times New Roman" w:hAnsi="Times New Roman" w:cs="Times New Roman"/>
          <w:b/>
          <w:sz w:val="20"/>
          <w:szCs w:val="24"/>
          <w:lang w:val="uk-UA" w:eastAsia="uk-UA"/>
        </w:rPr>
        <w:t xml:space="preserve"> роки. Протягом останнiх п`яти рокiв посадова особа обiймала посад</w:t>
      </w:r>
      <w:r w:rsidR="00D223AE" w:rsidRPr="00145610">
        <w:rPr>
          <w:rFonts w:ascii="Times New Roman" w:eastAsia="Times New Roman" w:hAnsi="Times New Roman" w:cs="Times New Roman"/>
          <w:b/>
          <w:sz w:val="20"/>
          <w:szCs w:val="24"/>
          <w:lang w:val="uk-UA" w:eastAsia="uk-UA"/>
        </w:rPr>
        <w:t>у</w:t>
      </w:r>
      <w:r w:rsidRPr="00145610">
        <w:rPr>
          <w:rFonts w:ascii="Times New Roman" w:eastAsia="Times New Roman" w:hAnsi="Times New Roman" w:cs="Times New Roman"/>
          <w:b/>
          <w:sz w:val="20"/>
          <w:szCs w:val="24"/>
          <w:lang w:val="uk-UA" w:eastAsia="uk-UA"/>
        </w:rPr>
        <w:t xml:space="preserve"> Голови правлiння ПрАТ "Павлоградхлiб".</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Непогашеної судимостi за корисливi та посадовi злочини посадова особа не має. Посадова особа не обiймає посад на iнших пiдприємствах.</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 Іншу 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Наглядової ради</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Шаповалова Лариса Григорiвна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1972</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0215F8" w:rsidP="003042D0">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w:t>
            </w:r>
            <w:r w:rsidR="003042D0" w:rsidRPr="00145610">
              <w:rPr>
                <w:rFonts w:ascii="Times New Roman" w:eastAsia="Times New Roman" w:hAnsi="Times New Roman" w:cs="Times New Roman"/>
                <w:sz w:val="20"/>
                <w:szCs w:val="24"/>
                <w:lang w:val="uk-UA" w:eastAsia="uk-UA"/>
              </w:rPr>
              <w:t>9</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Наглядової ради</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C83266" w:rsidP="00C83266">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25</w:t>
            </w:r>
            <w:r w:rsidR="000215F8" w:rsidRPr="00145610">
              <w:rPr>
                <w:rFonts w:ascii="Times New Roman" w:eastAsia="Times New Roman" w:hAnsi="Times New Roman" w:cs="Times New Roman"/>
                <w:sz w:val="20"/>
                <w:szCs w:val="24"/>
                <w:lang w:val="uk-UA" w:eastAsia="uk-UA"/>
              </w:rPr>
              <w:t>.04.201</w:t>
            </w:r>
            <w:r w:rsidRPr="00145610">
              <w:rPr>
                <w:rFonts w:ascii="Times New Roman" w:eastAsia="Times New Roman" w:hAnsi="Times New Roman" w:cs="Times New Roman"/>
                <w:sz w:val="20"/>
                <w:szCs w:val="24"/>
                <w:lang w:val="uk-UA" w:eastAsia="uk-UA"/>
              </w:rPr>
              <w:t>9</w:t>
            </w:r>
            <w:r w:rsidR="000215F8" w:rsidRPr="00145610">
              <w:rPr>
                <w:rFonts w:ascii="Times New Roman" w:eastAsia="Times New Roman" w:hAnsi="Times New Roman" w:cs="Times New Roman"/>
                <w:sz w:val="20"/>
                <w:szCs w:val="24"/>
                <w:lang w:val="uk-UA" w:eastAsia="uk-UA"/>
              </w:rPr>
              <w:t xml:space="preserve"> 3 роки</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9) Опис    Загальний стаж роботи посадової особи 2</w:t>
      </w:r>
      <w:r w:rsidR="003042D0" w:rsidRPr="00145610">
        <w:rPr>
          <w:rFonts w:ascii="Times New Roman" w:eastAsia="Times New Roman" w:hAnsi="Times New Roman" w:cs="Times New Roman"/>
          <w:b/>
          <w:sz w:val="20"/>
          <w:szCs w:val="24"/>
          <w:lang w:val="uk-UA" w:eastAsia="uk-UA"/>
        </w:rPr>
        <w:t>9</w:t>
      </w:r>
      <w:r w:rsidRPr="00145610">
        <w:rPr>
          <w:rFonts w:ascii="Times New Roman" w:eastAsia="Times New Roman" w:hAnsi="Times New Roman" w:cs="Times New Roman"/>
          <w:b/>
          <w:sz w:val="20"/>
          <w:szCs w:val="24"/>
          <w:lang w:val="uk-UA" w:eastAsia="uk-UA"/>
        </w:rPr>
        <w:t xml:space="preserve"> рокiв. Протягом останнiх п`яти рокiв посадова особа обiймала посади члена Наглядової ради ПрАТ "Павлоградхлiб", юрисконсульта ПрАТ "Новомосковське РВП Агротехсервiс" (код 00903191). Непогашеної судимостi за корисливi та посадовi злочини посадова особа </w:t>
      </w:r>
      <w:r w:rsidRPr="00145610">
        <w:rPr>
          <w:rFonts w:ascii="Times New Roman" w:eastAsia="Times New Roman" w:hAnsi="Times New Roman" w:cs="Times New Roman"/>
          <w:b/>
          <w:sz w:val="20"/>
          <w:szCs w:val="24"/>
          <w:lang w:val="uk-UA" w:eastAsia="uk-UA"/>
        </w:rPr>
        <w:lastRenderedPageBreak/>
        <w:t>не має. Посадова особа є представником акцiонера Товариства. 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одночасно обiймає посаду юрисконсульта ПрАТ "Новомосковське РВП Агротехсервiс" (код 00903191)</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Наглядової ради</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Москалець Дмитро Михайлович</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1976</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0215F8" w:rsidP="00C83266">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w:t>
            </w:r>
            <w:r w:rsidR="00C83266" w:rsidRPr="00145610">
              <w:rPr>
                <w:rFonts w:ascii="Times New Roman" w:eastAsia="Times New Roman" w:hAnsi="Times New Roman" w:cs="Times New Roman"/>
                <w:sz w:val="20"/>
                <w:szCs w:val="24"/>
                <w:lang w:val="uk-UA" w:eastAsia="uk-UA"/>
              </w:rPr>
              <w:t>2</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Наглядової ради</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C83266" w:rsidP="00C83266">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25</w:t>
            </w:r>
            <w:r w:rsidR="000215F8" w:rsidRPr="00145610">
              <w:rPr>
                <w:rFonts w:ascii="Times New Roman" w:eastAsia="Times New Roman" w:hAnsi="Times New Roman" w:cs="Times New Roman"/>
                <w:sz w:val="20"/>
                <w:szCs w:val="24"/>
                <w:lang w:val="uk-UA" w:eastAsia="uk-UA"/>
              </w:rPr>
              <w:t>.04.201</w:t>
            </w:r>
            <w:r w:rsidRPr="00145610">
              <w:rPr>
                <w:rFonts w:ascii="Times New Roman" w:eastAsia="Times New Roman" w:hAnsi="Times New Roman" w:cs="Times New Roman"/>
                <w:sz w:val="20"/>
                <w:szCs w:val="24"/>
                <w:lang w:val="uk-UA" w:eastAsia="uk-UA"/>
              </w:rPr>
              <w:t>9</w:t>
            </w:r>
            <w:r w:rsidR="000215F8" w:rsidRPr="00145610">
              <w:rPr>
                <w:rFonts w:ascii="Times New Roman" w:eastAsia="Times New Roman" w:hAnsi="Times New Roman" w:cs="Times New Roman"/>
                <w:sz w:val="20"/>
                <w:szCs w:val="24"/>
                <w:lang w:val="uk-UA" w:eastAsia="uk-UA"/>
              </w:rPr>
              <w:t xml:space="preserve"> 3 роки</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9) Опис    Загальний стаж роботи посадової особи 2</w:t>
      </w:r>
      <w:r w:rsidR="00C83266" w:rsidRPr="00145610">
        <w:rPr>
          <w:rFonts w:ascii="Times New Roman" w:eastAsia="Times New Roman" w:hAnsi="Times New Roman" w:cs="Times New Roman"/>
          <w:b/>
          <w:sz w:val="20"/>
          <w:szCs w:val="24"/>
          <w:lang w:val="uk-UA" w:eastAsia="uk-UA"/>
        </w:rPr>
        <w:t>2</w:t>
      </w:r>
      <w:r w:rsidRPr="00145610">
        <w:rPr>
          <w:rFonts w:ascii="Times New Roman" w:eastAsia="Times New Roman" w:hAnsi="Times New Roman" w:cs="Times New Roman"/>
          <w:b/>
          <w:sz w:val="20"/>
          <w:szCs w:val="24"/>
          <w:lang w:val="uk-UA" w:eastAsia="uk-UA"/>
        </w:rPr>
        <w:t xml:space="preserve"> р</w:t>
      </w:r>
      <w:r w:rsidR="00C83266" w:rsidRPr="00145610">
        <w:rPr>
          <w:rFonts w:ascii="Times New Roman" w:eastAsia="Times New Roman" w:hAnsi="Times New Roman" w:cs="Times New Roman"/>
          <w:b/>
          <w:sz w:val="20"/>
          <w:szCs w:val="24"/>
          <w:lang w:val="uk-UA" w:eastAsia="uk-UA"/>
        </w:rPr>
        <w:t>оки</w:t>
      </w:r>
      <w:r w:rsidRPr="00145610">
        <w:rPr>
          <w:rFonts w:ascii="Times New Roman" w:eastAsia="Times New Roman" w:hAnsi="Times New Roman" w:cs="Times New Roman"/>
          <w:b/>
          <w:sz w:val="20"/>
          <w:szCs w:val="24"/>
          <w:lang w:val="uk-UA" w:eastAsia="uk-UA"/>
        </w:rPr>
        <w:t xml:space="preserve">.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Протягом останнiх п`яти рокiв посадова особа обiймала посади:Члена Наглядової ради ПрАТ "Павлоградхлiб", заступника начальника вiддiлу безпеки ТОВ "Дніпромлин" (код 37987680),</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Голова  Наглядової ради</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Моршинiн Євген Вiкторович</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1987</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C83266" w:rsidP="00C83266">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9</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Голова Наглядової Ради</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C83266" w:rsidP="00C83266">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25</w:t>
            </w:r>
            <w:r w:rsidR="000215F8" w:rsidRPr="00145610">
              <w:rPr>
                <w:rFonts w:ascii="Times New Roman" w:eastAsia="Times New Roman" w:hAnsi="Times New Roman" w:cs="Times New Roman"/>
                <w:sz w:val="20"/>
                <w:szCs w:val="24"/>
                <w:lang w:val="uk-UA" w:eastAsia="uk-UA"/>
              </w:rPr>
              <w:t>.04.201</w:t>
            </w:r>
            <w:r w:rsidRPr="00145610">
              <w:rPr>
                <w:rFonts w:ascii="Times New Roman" w:eastAsia="Times New Roman" w:hAnsi="Times New Roman" w:cs="Times New Roman"/>
                <w:sz w:val="20"/>
                <w:szCs w:val="24"/>
                <w:lang w:val="uk-UA" w:eastAsia="uk-UA"/>
              </w:rPr>
              <w:t>9</w:t>
            </w:r>
            <w:r w:rsidR="000215F8" w:rsidRPr="00145610">
              <w:rPr>
                <w:rFonts w:ascii="Times New Roman" w:eastAsia="Times New Roman" w:hAnsi="Times New Roman" w:cs="Times New Roman"/>
                <w:sz w:val="20"/>
                <w:szCs w:val="24"/>
                <w:lang w:val="uk-UA" w:eastAsia="uk-UA"/>
              </w:rPr>
              <w:t xml:space="preserve"> 3 роки</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9) Опис    Загальний стаж роботи посадової особи </w:t>
      </w:r>
      <w:r w:rsidR="00E2076A" w:rsidRPr="00145610">
        <w:rPr>
          <w:rFonts w:ascii="Times New Roman" w:eastAsia="Times New Roman" w:hAnsi="Times New Roman" w:cs="Times New Roman"/>
          <w:b/>
          <w:sz w:val="20"/>
          <w:szCs w:val="24"/>
          <w:lang w:val="uk-UA" w:eastAsia="uk-UA"/>
        </w:rPr>
        <w:t>9</w:t>
      </w:r>
      <w:r w:rsidRPr="00145610">
        <w:rPr>
          <w:rFonts w:ascii="Times New Roman" w:eastAsia="Times New Roman" w:hAnsi="Times New Roman" w:cs="Times New Roman"/>
          <w:b/>
          <w:sz w:val="20"/>
          <w:szCs w:val="24"/>
          <w:lang w:val="uk-UA" w:eastAsia="uk-UA"/>
        </w:rPr>
        <w:t xml:space="preserve"> рокiв. Протягом останнiх п`яти рокiв посадова особа обiймала посади: Голови наглядової ради ПрАТ "Павлоградхлiб", Директора з правових питань ТОВ "Днiпромлин" (код 37987680), голова наглядової ради ПрАТ "Нiкопольський хлiбокомбiнат" (код 00381381)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одночасно обiймає посаду Директора з правових питань ТОВ "Днiпромлин" (код 37987680), голова наглядової ради ПрАТ "Нiкопольський хлiбокомбiнат" (код 00381381).</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Член Ревiзiйної комiсiї</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Костельников Сергiй Анатолiйович</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1965</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30</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Головний iнженер</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19.04.2016 3 роки</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9) Опис    Загальний стаж роботи посадової особи 30 рокiв. Протягом останнiх п`яти рокiв посадова особа обiймала посади: ПрАТ "Павлоградхліб" - головний інженер; ПрАТ "Павлоградхлiб" - член ревiзiйної комiсiї.)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lastRenderedPageBreak/>
        <w:t>Отримує заробітну плату на посаді головного інженера згідно штатного розкладу.Винагороду,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одночасно обiймає посаду головний інженер  ПрАТ "Павлоградхлiб" коє ЄДРПОУ 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473A6B"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ревізор</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Солодаренко Галина Михайлiвна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1963</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вища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0215F8" w:rsidP="00473A6B">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w:t>
            </w:r>
            <w:r w:rsidR="00473A6B" w:rsidRPr="00145610">
              <w:rPr>
                <w:rFonts w:ascii="Times New Roman" w:eastAsia="Times New Roman" w:hAnsi="Times New Roman" w:cs="Times New Roman"/>
                <w:sz w:val="20"/>
                <w:szCs w:val="24"/>
                <w:lang w:val="uk-UA" w:eastAsia="uk-UA"/>
              </w:rPr>
              <w:t>6</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Заступник Головного бухгалтера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473A6B" w:rsidP="00473A6B">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25</w:t>
            </w:r>
            <w:r w:rsidR="000215F8" w:rsidRPr="00145610">
              <w:rPr>
                <w:rFonts w:ascii="Times New Roman" w:eastAsia="Times New Roman" w:hAnsi="Times New Roman" w:cs="Times New Roman"/>
                <w:sz w:val="20"/>
                <w:szCs w:val="24"/>
                <w:lang w:val="uk-UA" w:eastAsia="uk-UA"/>
              </w:rPr>
              <w:t>.04.20</w:t>
            </w:r>
            <w:r w:rsidRPr="00145610">
              <w:rPr>
                <w:rFonts w:ascii="Times New Roman" w:eastAsia="Times New Roman" w:hAnsi="Times New Roman" w:cs="Times New Roman"/>
                <w:sz w:val="20"/>
                <w:szCs w:val="24"/>
                <w:lang w:val="uk-UA" w:eastAsia="uk-UA"/>
              </w:rPr>
              <w:t>19</w:t>
            </w:r>
            <w:r w:rsidR="000215F8" w:rsidRPr="00145610">
              <w:rPr>
                <w:rFonts w:ascii="Times New Roman" w:eastAsia="Times New Roman" w:hAnsi="Times New Roman" w:cs="Times New Roman"/>
                <w:sz w:val="20"/>
                <w:szCs w:val="24"/>
                <w:lang w:val="uk-UA" w:eastAsia="uk-UA"/>
              </w:rPr>
              <w:t xml:space="preserve"> </w:t>
            </w:r>
            <w:r w:rsidRPr="00145610">
              <w:rPr>
                <w:rFonts w:ascii="Times New Roman" w:eastAsia="Times New Roman" w:hAnsi="Times New Roman" w:cs="Times New Roman"/>
                <w:sz w:val="20"/>
                <w:szCs w:val="24"/>
                <w:lang w:val="uk-UA" w:eastAsia="uk-UA"/>
              </w:rPr>
              <w:t>5</w:t>
            </w:r>
            <w:r w:rsidR="000215F8" w:rsidRPr="00145610">
              <w:rPr>
                <w:rFonts w:ascii="Times New Roman" w:eastAsia="Times New Roman" w:hAnsi="Times New Roman" w:cs="Times New Roman"/>
                <w:sz w:val="20"/>
                <w:szCs w:val="24"/>
                <w:lang w:val="uk-UA" w:eastAsia="uk-UA"/>
              </w:rPr>
              <w:t xml:space="preserve"> рок</w:t>
            </w:r>
            <w:r w:rsidRPr="00145610">
              <w:rPr>
                <w:rFonts w:ascii="Times New Roman" w:eastAsia="Times New Roman" w:hAnsi="Times New Roman" w:cs="Times New Roman"/>
                <w:sz w:val="20"/>
                <w:szCs w:val="24"/>
                <w:lang w:val="uk-UA" w:eastAsia="uk-UA"/>
              </w:rPr>
              <w:t>ів</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9) Опис    Загальний стаж роботи посадової особи 3</w:t>
      </w:r>
      <w:r w:rsidR="00473A6B" w:rsidRPr="00145610">
        <w:rPr>
          <w:rFonts w:ascii="Times New Roman" w:eastAsia="Times New Roman" w:hAnsi="Times New Roman" w:cs="Times New Roman"/>
          <w:b/>
          <w:sz w:val="20"/>
          <w:szCs w:val="24"/>
          <w:lang w:val="uk-UA" w:eastAsia="uk-UA"/>
        </w:rPr>
        <w:t>6</w:t>
      </w:r>
      <w:r w:rsidRPr="00145610">
        <w:rPr>
          <w:rFonts w:ascii="Times New Roman" w:eastAsia="Times New Roman" w:hAnsi="Times New Roman" w:cs="Times New Roman"/>
          <w:b/>
          <w:sz w:val="20"/>
          <w:szCs w:val="24"/>
          <w:lang w:val="uk-UA" w:eastAsia="uk-UA"/>
        </w:rPr>
        <w:t xml:space="preserve"> рокiв. Протягом останнiх п`яти рокiв посадова особа обiймала посади: ПрАТ "Павлоградхліб" - заступник головного</w:t>
      </w:r>
      <w:r w:rsidR="00473A6B" w:rsidRPr="00145610">
        <w:rPr>
          <w:rFonts w:ascii="Times New Roman" w:eastAsia="Times New Roman" w:hAnsi="Times New Roman" w:cs="Times New Roman"/>
          <w:b/>
          <w:sz w:val="20"/>
          <w:szCs w:val="24"/>
          <w:lang w:val="uk-UA" w:eastAsia="uk-UA"/>
        </w:rPr>
        <w:t xml:space="preserve"> бухгалтера</w:t>
      </w:r>
      <w:r w:rsidRPr="00145610">
        <w:rPr>
          <w:rFonts w:ascii="Times New Roman" w:eastAsia="Times New Roman" w:hAnsi="Times New Roman" w:cs="Times New Roman"/>
          <w:b/>
          <w:sz w:val="20"/>
          <w:szCs w:val="24"/>
          <w:lang w:val="uk-UA" w:eastAsia="uk-UA"/>
        </w:rPr>
        <w:t>; ПрАТ "Павлоградхлiб" - член ревiзiйної комiсiї.</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Отримує заробітну плату на посаді заступника головного бухгалтера згідно штатного розкладу.Винагороду,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одночасно обiймає посаду заступника  головного ПрАТ "Павлоградхлiб" код ЄДРПОУ 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Головний бухгалтер</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Савельєва Лiдiя Петрiвна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 xml:space="preserve"> </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1955</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середня-спецiальна</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145610" w:rsidRDefault="0035213A" w:rsidP="0035213A">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40</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ПрАТ  "Павлоградхлiб"</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31381106</w:t>
            </w: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Головний бухгалтер</w:t>
            </w:r>
          </w:p>
        </w:tc>
      </w:tr>
      <w:tr w:rsidR="000215F8" w:rsidRPr="00145610" w:rsidTr="00534C3E">
        <w:tc>
          <w:tcPr>
            <w:tcW w:w="3968" w:type="dxa"/>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r w:rsidRPr="00145610">
              <w:rPr>
                <w:rFonts w:ascii="Times New Roman" w:eastAsia="Times New Roman" w:hAnsi="Times New Roman" w:cs="Times New Roman"/>
                <w:sz w:val="20"/>
                <w:szCs w:val="24"/>
                <w:lang w:val="uk-UA" w:eastAsia="uk-UA"/>
              </w:rPr>
              <w:t>05.04.2001 Безстроково</w:t>
            </w:r>
          </w:p>
        </w:tc>
      </w:tr>
    </w:tbl>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 xml:space="preserve">9) Опис    Загальний стаж роботи посадової особи </w:t>
      </w:r>
      <w:r w:rsidR="0035213A" w:rsidRPr="00145610">
        <w:rPr>
          <w:rFonts w:ascii="Times New Roman" w:eastAsia="Times New Roman" w:hAnsi="Times New Roman" w:cs="Times New Roman"/>
          <w:b/>
          <w:sz w:val="20"/>
          <w:szCs w:val="24"/>
          <w:lang w:val="uk-UA" w:eastAsia="uk-UA"/>
        </w:rPr>
        <w:t>40</w:t>
      </w:r>
      <w:r w:rsidRPr="00145610">
        <w:rPr>
          <w:rFonts w:ascii="Times New Roman" w:eastAsia="Times New Roman" w:hAnsi="Times New Roman" w:cs="Times New Roman"/>
          <w:b/>
          <w:sz w:val="20"/>
          <w:szCs w:val="24"/>
          <w:lang w:val="uk-UA" w:eastAsia="uk-UA"/>
        </w:rPr>
        <w:t xml:space="preserve"> рокiв. Протягом останнiх п`яти рокiв посадова особа обiймала посаду Головного бухгалтера ПрАТ "Павлоградхлiб" та за сумiцництвом посаду Головного бухгалтера   ПрАТ "Новомосковський хлiбозавод" (код 00381396). Непогашеної судимостi за корисливi та посадовi злочини посадова особа не має. </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Отримує заробітну плату на посаді головного бухгалтера згідно штатного розкладу. Іншу винагороду, в тому числі в натуральній формі, посадова особа не одержувала.</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r w:rsidRPr="00145610">
        <w:rPr>
          <w:rFonts w:ascii="Times New Roman" w:eastAsia="Times New Roman" w:hAnsi="Times New Roman" w:cs="Times New Roman"/>
          <w:b/>
          <w:sz w:val="20"/>
          <w:szCs w:val="24"/>
          <w:lang w:val="uk-UA" w:eastAsia="uk-UA"/>
        </w:rPr>
        <w:t>Посадова особа одночасно обiймає посаду Головного бухгалтера   ПрАТ "Новомосковський хлiбозавод" (код 00381396).</w:t>
      </w:r>
    </w:p>
    <w:p w:rsidR="000215F8" w:rsidRPr="00145610" w:rsidRDefault="000215F8" w:rsidP="000215F8">
      <w:pPr>
        <w:spacing w:after="0" w:line="240" w:lineRule="auto"/>
        <w:rPr>
          <w:rFonts w:ascii="Times New Roman" w:eastAsia="Times New Roman" w:hAnsi="Times New Roman" w:cs="Times New Roman"/>
          <w:b/>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0215F8" w:rsidRPr="00145610" w:rsidTr="00534C3E">
        <w:trPr>
          <w:trHeight w:val="463"/>
        </w:trPr>
        <w:tc>
          <w:tcPr>
            <w:tcW w:w="15480" w:type="dxa"/>
            <w:tcMar>
              <w:top w:w="60" w:type="dxa"/>
              <w:left w:w="60" w:type="dxa"/>
              <w:bottom w:w="60" w:type="dxa"/>
              <w:right w:w="60" w:type="dxa"/>
            </w:tcMar>
            <w:vAlign w:val="center"/>
          </w:tcPr>
          <w:p w:rsidR="000215F8" w:rsidRPr="00145610" w:rsidRDefault="000215F8" w:rsidP="000215F8">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145610">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0215F8" w:rsidRPr="00145610" w:rsidRDefault="000215F8" w:rsidP="000215F8">
            <w:pPr>
              <w:spacing w:after="0" w:line="240" w:lineRule="auto"/>
              <w:rPr>
                <w:rFonts w:ascii="Times New Roman" w:eastAsia="Times New Roman" w:hAnsi="Times New Roman" w:cs="Times New Roman"/>
                <w:b/>
                <w:bCs/>
                <w:sz w:val="24"/>
                <w:szCs w:val="24"/>
                <w:lang w:eastAsia="uk-UA"/>
              </w:rPr>
            </w:pP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2192"/>
        <w:gridCol w:w="2551"/>
        <w:gridCol w:w="2268"/>
        <w:gridCol w:w="2127"/>
        <w:gridCol w:w="1980"/>
        <w:gridCol w:w="2156"/>
        <w:gridCol w:w="2142"/>
      </w:tblGrid>
      <w:tr w:rsidR="000215F8" w:rsidRPr="00145610" w:rsidTr="00534C3E">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2" w:name="10109"/>
            <w:bookmarkEnd w:id="2"/>
          </w:p>
          <w:p w:rsidR="000215F8" w:rsidRPr="00145610" w:rsidRDefault="000215F8" w:rsidP="000215F8">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Кількість за видами акцій</w:t>
            </w:r>
          </w:p>
        </w:tc>
      </w:tr>
      <w:tr w:rsidR="000215F8" w:rsidRPr="00145610" w:rsidTr="00534C3E">
        <w:tc>
          <w:tcPr>
            <w:tcW w:w="2192" w:type="dxa"/>
            <w:vMerge/>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прості іменні</w:t>
            </w:r>
          </w:p>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 xml:space="preserve">  </w:t>
            </w:r>
            <w:r w:rsidRPr="00145610">
              <w:rPr>
                <w:rFonts w:ascii="Times New Roman" w:eastAsia="Times New Roman" w:hAnsi="Times New Roman" w:cs="Times New Roman"/>
                <w:b/>
                <w:bCs/>
                <w:sz w:val="20"/>
                <w:szCs w:val="20"/>
                <w:lang w:val="uk-UA" w:eastAsia="uk-UA"/>
              </w:rPr>
              <w:t>Привілейовані</w:t>
            </w:r>
          </w:p>
          <w:p w:rsidR="000215F8" w:rsidRPr="00145610" w:rsidRDefault="000215F8" w:rsidP="000215F8">
            <w:pPr>
              <w:spacing w:after="0" w:line="240" w:lineRule="auto"/>
              <w:ind w:left="-243"/>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іменні</w:t>
            </w:r>
          </w:p>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7</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Зайченко Дмитро Григорович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E55C9B"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Бесєда Микола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E55C9B"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Член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E55C9B"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Костельников Сергiй Анатолiйович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Член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Савельєва Лiдiя Петрiвна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Голова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E55C9B"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Навроцький Денис Вадимович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Шаповалова Лариса Григорiвна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Москалець Дмитро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Моршинiн Євген Вiкторович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AA3F77" w:rsidP="00AA3F77">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Ревізор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Солодаренко Галина Михайлiвна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0</w:t>
            </w:r>
          </w:p>
        </w:tc>
      </w:tr>
      <w:tr w:rsidR="000215F8" w:rsidRPr="00145610" w:rsidTr="00534C3E">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215F8" w:rsidRPr="00145610" w:rsidRDefault="000215F8" w:rsidP="000215F8">
            <w:pPr>
              <w:spacing w:after="0" w:line="240" w:lineRule="auto"/>
              <w:jc w:val="right"/>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0</w:t>
            </w:r>
          </w:p>
        </w:tc>
      </w:tr>
    </w:tbl>
    <w:p w:rsidR="000215F8" w:rsidRPr="00145610" w:rsidRDefault="000215F8" w:rsidP="000215F8">
      <w:pPr>
        <w:spacing w:after="0" w:line="240" w:lineRule="auto"/>
        <w:rPr>
          <w:rFonts w:ascii="Times New Roman" w:eastAsia="Times New Roman" w:hAnsi="Times New Roman" w:cs="Times New Roman"/>
          <w:sz w:val="24"/>
          <w:szCs w:val="24"/>
          <w:lang w:val="en-US" w:eastAsia="uk-UA"/>
        </w:rPr>
      </w:pPr>
    </w:p>
    <w:p w:rsidR="000215F8" w:rsidRPr="00145610" w:rsidRDefault="000215F8">
      <w:pPr>
        <w:sectPr w:rsidR="000215F8" w:rsidRPr="00145610" w:rsidSect="000215F8">
          <w:pgSz w:w="16838" w:h="11906" w:orient="landscape"/>
          <w:pgMar w:top="1417" w:right="363" w:bottom="850" w:left="363"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145610">
        <w:rPr>
          <w:rFonts w:ascii="Times New Roman" w:eastAsia="Times New Roman" w:hAnsi="Times New Roman" w:cs="Times New Roman"/>
          <w:b/>
          <w:bCs/>
          <w:sz w:val="28"/>
          <w:szCs w:val="28"/>
          <w:lang w:val="uk-UA" w:eastAsia="uk-UA"/>
        </w:rPr>
        <w:lastRenderedPageBreak/>
        <w:t>VII. Звіт керівництва (звіт про управління)</w:t>
      </w: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t>1. Вірогідні перспективи подальшого розвитку емітента.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 20</w:t>
      </w:r>
      <w:r w:rsidR="00AA3F77" w:rsidRPr="00145610">
        <w:rPr>
          <w:rFonts w:ascii="Times New Roman" w:eastAsia="Times New Roman" w:hAnsi="Times New Roman" w:cs="Times New Roman"/>
          <w:sz w:val="20"/>
          <w:szCs w:val="20"/>
          <w:lang w:val="uk-UA" w:eastAsia="uk-UA"/>
        </w:rPr>
        <w:t>20</w:t>
      </w:r>
      <w:r w:rsidRPr="00145610">
        <w:rPr>
          <w:rFonts w:ascii="Times New Roman" w:eastAsia="Times New Roman" w:hAnsi="Times New Roman" w:cs="Times New Roman"/>
          <w:sz w:val="20"/>
          <w:szCs w:val="20"/>
          <w:lang w:eastAsia="uk-UA"/>
        </w:rPr>
        <w:t xml:space="preserve"> році плануються заходи по збільшенню ефективності і стійкості виробництва, збільшенню продуктивності праці. Одними із основних заходів є удосконалення технологій виробництва задля підвищення якості продукції.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t>2. Інформація про розвиток емітента.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Приватне акціонерне товариство "ПАВЛОГРАДХЛІБ" є правонаступником усіх майнових, немайнових прав та обов'язків закритого акціонерного товариства "ПАВЛОГРАДХЛІБ" у зв'язку зі зміною його найменування на приватне акціонерне товариство "ПАВЛОГРАДХЛІБ" згідно вимог Закону України "Про акціонерні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Товариство має організаційно-правову форму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онерного товариства. Тип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онерного товариства - приватне. Товариство є юридичною особою з дня його державної реєстрац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Товариство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йснює свою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 до чинного законодавства України, Статуту та внутр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шн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х Положень Товариства. Товариство створене на невизначений строк,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йснює свою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сть як юридична особа з дня його державної реєстрац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Вже більше 50 років ПрАТ "Павлоградхліб" працює на ринку хлібобулочної продукції, виготовляючи та реалізуючи більше 23 тон продукції щодня.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ПрАТ "Павлоградхліб" це 2 виробничих цехи, кожен з яких виробляє свій вид продукції, забезпечуючи стабільною роботою близько 300 робітників, технічних спеціалістів та менеджерів.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У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тному пер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злиття, под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лу, приєднання, перетворення або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лу у Товариств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не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дбувалося.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4"/>
          <w:lang w:val="uk-UA" w:eastAsia="ru-RU"/>
        </w:rPr>
      </w:pPr>
      <w:r w:rsidRPr="00145610">
        <w:rPr>
          <w:rFonts w:ascii="Times New Roman" w:eastAsia="Times New Roman" w:hAnsi="Times New Roman" w:cs="Times New Roman"/>
          <w:b/>
          <w:sz w:val="28"/>
          <w:szCs w:val="24"/>
          <w:lang w:val="uk-UA" w:eastAsia="ru-RU"/>
        </w:rPr>
        <w:t xml:space="preserve">3. </w:t>
      </w:r>
      <w:r w:rsidRPr="00145610">
        <w:rPr>
          <w:rFonts w:ascii="Times New Roman" w:eastAsia="Times New Roman" w:hAnsi="Times New Roman" w:cs="Times New Roman"/>
          <w:b/>
          <w:sz w:val="28"/>
          <w:szCs w:val="28"/>
          <w:lang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0215F8" w:rsidRPr="00145610" w:rsidRDefault="000215F8">
      <w:pPr>
        <w:rPr>
          <w:lang w:val="uk-UA"/>
        </w:r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val="uk-UA" w:eastAsia="uk-UA"/>
        </w:r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Завдання та пол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тика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щодо управл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ння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нансовими ризиками передбачає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йснення таких основних заход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в: -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дентиф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 окремих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пов'язаних з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нансовою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стю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дприємства. Процес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дентиф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окремих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передбачає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лення систематичних та несистематичних вид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що характерн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для господарської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дприємства, а також формування загального портфеля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пов'язаних з 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яльн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стю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дприємства; - оц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нка широти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достов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нформац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необх</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дної для визначення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вня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 визначення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ру можливих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втрат при настанн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ризикової под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за окремими видами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 можливих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втрат визначається характером зд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йснюваних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операц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й, обсягом зад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яних в них актив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талу) та максимальним 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внем ампл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туди коливання доход</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при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дпов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дних видах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Для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тента одним з </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нструмент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нейтрал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зац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насл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настання ризик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є використання для цих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лей резервного фонду ф</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нансових ресурс</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що призначений для покриття можливих збитк</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в. Зг</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 Закону України "Про акц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онерн</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товариства" та Статуту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тента формується резервний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 у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не менш як 15 % статутного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талу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дприємства. Розм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р щор</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чних 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драхувань до резервного фонду (кап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талу) не може бути меншим 5 % суми чистого прибутку п</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дприємства. Ем</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тент у зв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тному роц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не використовував страхування кожного основного виду прогнозованої операц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ї та хеджування як метод страхування ц</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нового ризику.</w:t>
      </w: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b/>
          <w:sz w:val="28"/>
          <w:szCs w:val="28"/>
          <w:lang w:eastAsia="uk-UA"/>
        </w:rPr>
        <w:t>2</w:t>
      </w:r>
      <w:r w:rsidRPr="00145610">
        <w:rPr>
          <w:rFonts w:ascii="Times New Roman" w:eastAsia="Times New Roman" w:hAnsi="Times New Roman" w:cs="Times New Roman"/>
          <w:b/>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Умови, в яких працює Товариство.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Україна, яка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невизначеності щодо термінів або обсягу зниження запланованих капітальних витрат. Непередбачене можливе 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Процес управління ризиками є вирішальним для постійної прибутковості Товариства. На діяльність  впливають наступні ризики: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Ризик л</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кв</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дност</w:t>
      </w:r>
      <w:r w:rsidRPr="00145610">
        <w:rPr>
          <w:rFonts w:ascii="Times New Roman" w:eastAsia="Times New Roman" w:hAnsi="Times New Roman" w:cs="Times New Roman"/>
          <w:sz w:val="20"/>
          <w:szCs w:val="20"/>
          <w:lang w:val="en-US" w:eastAsia="uk-UA"/>
        </w:rPr>
        <w:t>i</w:t>
      </w:r>
      <w:r w:rsidRPr="00145610">
        <w:rPr>
          <w:rFonts w:ascii="Times New Roman" w:eastAsia="Times New Roman" w:hAnsi="Times New Roman" w:cs="Times New Roman"/>
          <w:sz w:val="20"/>
          <w:szCs w:val="20"/>
          <w:lang w:eastAsia="uk-UA"/>
        </w:rPr>
        <w:t xml:space="preserve">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Товариство ПРАТ "ПАВЛОГРАДХЛІБ"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 xml:space="preserve">Юридичний ризик - ризик в процесі звичайної діяльності Товариства, яке залучено до судових розглядів.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lastRenderedPageBreak/>
        <w:t>4. Звіт про корпоративне управління:</w:t>
      </w:r>
    </w:p>
    <w:p w:rsidR="000215F8" w:rsidRPr="00145610" w:rsidRDefault="000215F8" w:rsidP="000215F8">
      <w:pPr>
        <w:spacing w:after="0" w:line="240" w:lineRule="auto"/>
        <w:jc w:val="center"/>
        <w:rPr>
          <w:rFonts w:ascii="Times New Roman" w:eastAsia="Times New Roman" w:hAnsi="Times New Roman" w:cs="Times New Roman"/>
          <w:b/>
          <w:sz w:val="28"/>
          <w:szCs w:val="28"/>
          <w:lang w:eastAsia="uk-UA"/>
        </w:rPr>
      </w:pPr>
      <w:r w:rsidRPr="00145610">
        <w:rPr>
          <w:rFonts w:ascii="Times New Roman" w:eastAsia="Times New Roman" w:hAnsi="Times New Roman" w:cs="Times New Roman"/>
          <w:b/>
          <w:sz w:val="28"/>
          <w:szCs w:val="28"/>
          <w:lang w:eastAsia="uk-UA"/>
        </w:rPr>
        <w:t>1) в</w:t>
      </w:r>
      <w:r w:rsidRPr="00145610">
        <w:rPr>
          <w:rFonts w:ascii="Times New Roman" w:eastAsia="Times New Roman" w:hAnsi="Times New Roman" w:cs="Times New Roman"/>
          <w:b/>
          <w:sz w:val="28"/>
          <w:szCs w:val="28"/>
          <w:lang w:val="uk-UA" w:eastAsia="uk-UA"/>
        </w:rPr>
        <w:t>ласний кодекс корпоративного управління, яким керується емітент</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Товариство в своїй діяльності не керується власним кодексом корпоративного управління.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Відповідно до вимог чинного законодавства України, Товариство не зобов'язане мати власний кодекс корпоративного управління. Ст. 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Загальними зборами акціонерів ПРИВАТНОГО АКЦІОНЕРНОГО ТОВАРИСТВА ""ПАВЛОГРАДХЛІБ""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"ПАВЛОГРАДХЛІБ"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Інформація щодо відхилень від положень кодексу корпоративного управління не наводиться,оскільки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145610" w:rsidTr="00534C3E">
        <w:trPr>
          <w:trHeight w:val="463"/>
        </w:trPr>
        <w:tc>
          <w:tcPr>
            <w:tcW w:w="97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4"/>
                <w:szCs w:val="24"/>
                <w:lang w:eastAsia="uk-UA"/>
              </w:rPr>
            </w:pPr>
            <w:r w:rsidRPr="00145610">
              <w:rPr>
                <w:rFonts w:ascii="Times New Roman" w:eastAsia="Times New Roman" w:hAnsi="Times New Roman" w:cs="Times New Roman"/>
                <w:b/>
                <w:sz w:val="28"/>
                <w:szCs w:val="28"/>
                <w:lang w:val="uk-UA" w:eastAsia="uk-UA"/>
              </w:rPr>
              <w:lastRenderedPageBreak/>
              <w:t>3) Інформація про загальні збори акціонерів</w:t>
            </w:r>
            <w:r w:rsidRPr="00145610">
              <w:rPr>
                <w:rFonts w:ascii="Times New Roman" w:eastAsia="Times New Roman" w:hAnsi="Times New Roman" w:cs="Times New Roman"/>
                <w:b/>
                <w:sz w:val="28"/>
                <w:szCs w:val="28"/>
                <w:lang w:eastAsia="uk-UA"/>
              </w:rPr>
              <w:t xml:space="preserve"> ( учасників )</w:t>
            </w: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tblPr>
      <w:tblGrid>
        <w:gridCol w:w="2258"/>
        <w:gridCol w:w="3939"/>
        <w:gridCol w:w="3941"/>
      </w:tblGrid>
      <w:tr w:rsidR="000215F8" w:rsidRPr="00145610" w:rsidTr="00534C3E">
        <w:tc>
          <w:tcPr>
            <w:tcW w:w="2257" w:type="dxa"/>
            <w:vMerge w:val="restart"/>
            <w:shd w:val="clear" w:color="auto" w:fill="auto"/>
            <w:vAlign w:val="center"/>
          </w:tcPr>
          <w:p w:rsidR="000215F8" w:rsidRPr="00145610" w:rsidRDefault="000215F8" w:rsidP="000215F8">
            <w:pPr>
              <w:tabs>
                <w:tab w:val="left" w:pos="10620"/>
              </w:tabs>
              <w:jc w:val="center"/>
              <w:rPr>
                <w:b/>
                <w:szCs w:val="24"/>
                <w:lang w:val="en-US" w:eastAsia="uk-UA"/>
              </w:rPr>
            </w:pPr>
            <w:r w:rsidRPr="00145610">
              <w:rPr>
                <w:b/>
                <w:szCs w:val="24"/>
                <w:lang w:val="en-US" w:eastAsia="uk-UA"/>
              </w:rPr>
              <w:t>Вид загальних зборів</w:t>
            </w:r>
          </w:p>
        </w:tc>
        <w:tc>
          <w:tcPr>
            <w:tcW w:w="3939" w:type="dxa"/>
            <w:shd w:val="clear" w:color="auto" w:fill="auto"/>
          </w:tcPr>
          <w:p w:rsidR="000215F8" w:rsidRPr="00145610" w:rsidRDefault="000215F8" w:rsidP="000215F8">
            <w:pPr>
              <w:tabs>
                <w:tab w:val="left" w:pos="10620"/>
              </w:tabs>
              <w:jc w:val="center"/>
              <w:rPr>
                <w:b/>
                <w:szCs w:val="24"/>
                <w:lang w:val="en-US" w:eastAsia="uk-UA"/>
              </w:rPr>
            </w:pPr>
            <w:r w:rsidRPr="00145610">
              <w:rPr>
                <w:b/>
                <w:szCs w:val="24"/>
                <w:lang w:val="en-US" w:eastAsia="uk-UA"/>
              </w:rPr>
              <w:t>Чергові</w:t>
            </w:r>
          </w:p>
        </w:tc>
        <w:tc>
          <w:tcPr>
            <w:tcW w:w="3941" w:type="dxa"/>
            <w:shd w:val="clear" w:color="auto" w:fill="auto"/>
          </w:tcPr>
          <w:p w:rsidR="000215F8" w:rsidRPr="00145610" w:rsidRDefault="000215F8" w:rsidP="000215F8">
            <w:pPr>
              <w:tabs>
                <w:tab w:val="left" w:pos="10620"/>
              </w:tabs>
              <w:jc w:val="center"/>
              <w:rPr>
                <w:b/>
                <w:szCs w:val="24"/>
                <w:lang w:val="en-US" w:eastAsia="uk-UA"/>
              </w:rPr>
            </w:pPr>
            <w:r w:rsidRPr="00145610">
              <w:rPr>
                <w:b/>
                <w:szCs w:val="24"/>
                <w:lang w:val="en-US" w:eastAsia="uk-UA"/>
              </w:rPr>
              <w:t>Позачергові</w:t>
            </w:r>
          </w:p>
        </w:tc>
      </w:tr>
      <w:tr w:rsidR="000215F8" w:rsidRPr="00145610" w:rsidTr="00534C3E">
        <w:tc>
          <w:tcPr>
            <w:tcW w:w="2257" w:type="dxa"/>
            <w:vMerge/>
            <w:shd w:val="clear" w:color="auto" w:fill="auto"/>
            <w:vAlign w:val="center"/>
          </w:tcPr>
          <w:p w:rsidR="000215F8" w:rsidRPr="00145610" w:rsidRDefault="000215F8" w:rsidP="000215F8">
            <w:pPr>
              <w:tabs>
                <w:tab w:val="left" w:pos="10620"/>
              </w:tabs>
              <w:jc w:val="center"/>
              <w:rPr>
                <w:szCs w:val="24"/>
                <w:lang w:val="en-US" w:eastAsia="uk-UA"/>
              </w:rPr>
            </w:pPr>
          </w:p>
        </w:tc>
        <w:tc>
          <w:tcPr>
            <w:tcW w:w="3939" w:type="dxa"/>
            <w:shd w:val="clear" w:color="auto" w:fill="auto"/>
          </w:tcPr>
          <w:p w:rsidR="000215F8" w:rsidRPr="00145610" w:rsidRDefault="000215F8" w:rsidP="000215F8">
            <w:pPr>
              <w:tabs>
                <w:tab w:val="left" w:pos="10620"/>
              </w:tabs>
              <w:jc w:val="center"/>
              <w:rPr>
                <w:szCs w:val="24"/>
                <w:lang w:val="en-US" w:eastAsia="uk-UA"/>
              </w:rPr>
            </w:pPr>
            <w:r w:rsidRPr="00145610">
              <w:rPr>
                <w:szCs w:val="24"/>
                <w:lang w:val="en-US" w:eastAsia="uk-UA"/>
              </w:rPr>
              <w:t>X</w:t>
            </w:r>
          </w:p>
        </w:tc>
        <w:tc>
          <w:tcPr>
            <w:tcW w:w="3941" w:type="dxa"/>
            <w:shd w:val="clear" w:color="auto" w:fill="auto"/>
          </w:tcPr>
          <w:p w:rsidR="000215F8" w:rsidRPr="00145610" w:rsidRDefault="000215F8" w:rsidP="000215F8">
            <w:pPr>
              <w:tabs>
                <w:tab w:val="left" w:pos="10620"/>
              </w:tabs>
              <w:jc w:val="center"/>
              <w:rPr>
                <w:szCs w:val="24"/>
                <w:lang w:val="en-US" w:eastAsia="uk-UA"/>
              </w:rPr>
            </w:pPr>
            <w:r w:rsidRPr="00145610">
              <w:rPr>
                <w:szCs w:val="24"/>
                <w:lang w:val="en-US" w:eastAsia="uk-UA"/>
              </w:rPr>
              <w:t xml:space="preserve"> </w:t>
            </w:r>
          </w:p>
        </w:tc>
      </w:tr>
      <w:tr w:rsidR="000215F8" w:rsidRPr="00145610" w:rsidTr="00534C3E">
        <w:tc>
          <w:tcPr>
            <w:tcW w:w="2257" w:type="dxa"/>
            <w:shd w:val="clear" w:color="auto" w:fill="auto"/>
          </w:tcPr>
          <w:p w:rsidR="000215F8" w:rsidRPr="00145610" w:rsidRDefault="000215F8" w:rsidP="000215F8">
            <w:pPr>
              <w:tabs>
                <w:tab w:val="left" w:pos="10620"/>
              </w:tabs>
              <w:jc w:val="center"/>
              <w:rPr>
                <w:b/>
                <w:szCs w:val="24"/>
                <w:lang w:val="en-US" w:eastAsia="uk-UA"/>
              </w:rPr>
            </w:pPr>
            <w:r w:rsidRPr="00145610">
              <w:rPr>
                <w:b/>
                <w:szCs w:val="24"/>
                <w:lang w:val="en-US" w:eastAsia="uk-UA"/>
              </w:rPr>
              <w:t>Дата проведення</w:t>
            </w:r>
          </w:p>
        </w:tc>
        <w:tc>
          <w:tcPr>
            <w:tcW w:w="7880" w:type="dxa"/>
            <w:gridSpan w:val="2"/>
            <w:shd w:val="clear" w:color="auto" w:fill="auto"/>
          </w:tcPr>
          <w:p w:rsidR="000215F8" w:rsidRPr="00145610" w:rsidRDefault="000215F8" w:rsidP="008D41DD">
            <w:pPr>
              <w:tabs>
                <w:tab w:val="left" w:pos="10620"/>
              </w:tabs>
              <w:rPr>
                <w:szCs w:val="24"/>
                <w:lang w:val="en-US" w:eastAsia="uk-UA"/>
              </w:rPr>
            </w:pPr>
            <w:r w:rsidRPr="00145610">
              <w:rPr>
                <w:szCs w:val="24"/>
                <w:lang w:val="en-US" w:eastAsia="uk-UA"/>
              </w:rPr>
              <w:t>2</w:t>
            </w:r>
            <w:r w:rsidR="008D41DD" w:rsidRPr="00145610">
              <w:rPr>
                <w:szCs w:val="24"/>
                <w:lang w:val="uk-UA" w:eastAsia="uk-UA"/>
              </w:rPr>
              <w:t>5</w:t>
            </w:r>
            <w:r w:rsidRPr="00145610">
              <w:rPr>
                <w:szCs w:val="24"/>
                <w:lang w:val="en-US" w:eastAsia="uk-UA"/>
              </w:rPr>
              <w:t>.04.201</w:t>
            </w:r>
            <w:r w:rsidR="008D41DD" w:rsidRPr="00145610">
              <w:rPr>
                <w:szCs w:val="24"/>
                <w:lang w:val="uk-UA" w:eastAsia="uk-UA"/>
              </w:rPr>
              <w:t>9</w:t>
            </w:r>
          </w:p>
        </w:tc>
      </w:tr>
      <w:tr w:rsidR="000215F8" w:rsidRPr="00145610" w:rsidTr="00534C3E">
        <w:tc>
          <w:tcPr>
            <w:tcW w:w="2257" w:type="dxa"/>
            <w:shd w:val="clear" w:color="auto" w:fill="auto"/>
          </w:tcPr>
          <w:p w:rsidR="000215F8" w:rsidRPr="00145610" w:rsidRDefault="000215F8" w:rsidP="000215F8">
            <w:pPr>
              <w:tabs>
                <w:tab w:val="left" w:pos="10620"/>
              </w:tabs>
              <w:jc w:val="center"/>
              <w:rPr>
                <w:b/>
                <w:szCs w:val="24"/>
                <w:lang w:val="en-US" w:eastAsia="uk-UA"/>
              </w:rPr>
            </w:pPr>
            <w:r w:rsidRPr="00145610">
              <w:rPr>
                <w:b/>
                <w:szCs w:val="24"/>
                <w:lang w:val="en-US" w:eastAsia="uk-UA"/>
              </w:rPr>
              <w:t>Кворум зборів</w:t>
            </w:r>
          </w:p>
        </w:tc>
        <w:tc>
          <w:tcPr>
            <w:tcW w:w="7880" w:type="dxa"/>
            <w:gridSpan w:val="2"/>
            <w:shd w:val="clear" w:color="auto" w:fill="auto"/>
          </w:tcPr>
          <w:p w:rsidR="000215F8" w:rsidRPr="00145610" w:rsidRDefault="000215F8" w:rsidP="000215F8">
            <w:pPr>
              <w:tabs>
                <w:tab w:val="left" w:pos="10620"/>
              </w:tabs>
              <w:rPr>
                <w:szCs w:val="24"/>
                <w:lang w:val="en-US" w:eastAsia="uk-UA"/>
              </w:rPr>
            </w:pPr>
            <w:r w:rsidRPr="00145610">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0215F8" w:rsidRPr="00145610" w:rsidTr="00534C3E">
        <w:tc>
          <w:tcPr>
            <w:tcW w:w="737" w:type="dxa"/>
            <w:shd w:val="clear" w:color="auto" w:fill="auto"/>
          </w:tcPr>
          <w:p w:rsidR="000215F8" w:rsidRPr="00145610" w:rsidRDefault="000215F8" w:rsidP="000215F8">
            <w:pPr>
              <w:tabs>
                <w:tab w:val="left" w:pos="10620"/>
              </w:tabs>
              <w:spacing w:after="0" w:line="240" w:lineRule="auto"/>
              <w:rPr>
                <w:rFonts w:ascii="Times New Roman" w:eastAsia="Times New Roman" w:hAnsi="Times New Roman" w:cs="Times New Roman"/>
                <w:b/>
                <w:sz w:val="20"/>
                <w:szCs w:val="24"/>
                <w:lang w:val="en-US" w:eastAsia="uk-UA"/>
              </w:rPr>
            </w:pPr>
            <w:r w:rsidRPr="00145610">
              <w:rPr>
                <w:rFonts w:ascii="Times New Roman" w:eastAsia="Times New Roman" w:hAnsi="Times New Roman" w:cs="Times New Roman"/>
                <w:b/>
                <w:sz w:val="20"/>
                <w:szCs w:val="24"/>
                <w:lang w:val="en-US" w:eastAsia="uk-UA"/>
              </w:rPr>
              <w:t>Опис</w:t>
            </w:r>
          </w:p>
        </w:tc>
        <w:tc>
          <w:tcPr>
            <w:tcW w:w="9411" w:type="dxa"/>
            <w:shd w:val="clear" w:color="auto" w:fill="auto"/>
          </w:tcPr>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val="en-US" w:eastAsia="uk-UA"/>
              </w:rPr>
              <w:t>2</w:t>
            </w:r>
            <w:r w:rsidR="008D41DD" w:rsidRPr="00145610">
              <w:rPr>
                <w:rFonts w:ascii="Times New Roman" w:eastAsia="Times New Roman" w:hAnsi="Times New Roman" w:cs="Times New Roman"/>
                <w:lang w:val="uk-UA" w:eastAsia="uk-UA"/>
              </w:rPr>
              <w:t>5</w:t>
            </w:r>
            <w:r w:rsidRPr="00145610">
              <w:rPr>
                <w:rFonts w:ascii="Times New Roman" w:eastAsia="Times New Roman" w:hAnsi="Times New Roman" w:cs="Times New Roman"/>
                <w:lang w:val="en-US" w:eastAsia="uk-UA"/>
              </w:rPr>
              <w:t xml:space="preserve"> квiтня 201</w:t>
            </w:r>
            <w:r w:rsidR="008D41DD" w:rsidRPr="00145610">
              <w:rPr>
                <w:rFonts w:ascii="Times New Roman" w:eastAsia="Times New Roman" w:hAnsi="Times New Roman" w:cs="Times New Roman"/>
                <w:lang w:val="uk-UA" w:eastAsia="uk-UA"/>
              </w:rPr>
              <w:t>9</w:t>
            </w:r>
            <w:r w:rsidRPr="00145610">
              <w:rPr>
                <w:rFonts w:ascii="Times New Roman" w:eastAsia="Times New Roman" w:hAnsi="Times New Roman" w:cs="Times New Roman"/>
                <w:lang w:val="en-US" w:eastAsia="uk-UA"/>
              </w:rPr>
              <w:t xml:space="preserve"> року були проведенi рiчнi загальнi збори акцiонерiв (далi - Загальнi збори). </w:t>
            </w:r>
            <w:r w:rsidRPr="00145610">
              <w:rPr>
                <w:rFonts w:ascii="Times New Roman" w:eastAsia="Times New Roman" w:hAnsi="Times New Roman" w:cs="Times New Roman"/>
                <w:lang w:eastAsia="uk-UA"/>
              </w:rPr>
              <w:t>Кворум Загальних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в склав 100%. </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xml:space="preserve">Порядок голосування на Зборах: </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Голосування на зборах з питань порядку денного проводиться виключно бюлетенями. Бюлетень для голосування 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стить вар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анти голосування за кожен проект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шення (написи " за", " проти", " утримався"). </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П</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сля розгляду питання </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винесення Головою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цього питання на голосування, акц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онер 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чає у бюлетен</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св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 вар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ант голосування.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Голосування на зборах проводиться за принципом: одна голосуюча акц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я надає акц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онеров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один голос для вир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шення кожного з питань, винесених на голосування на зборах.</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Бюлетен</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для голосування визнан</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нед</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йсними, не враховуються п</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 час п</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драхунку голос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П</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драхунок результат</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голосування з кожного питання порядку денного зд</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йснюється 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чильною ком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єю п</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сля обговорення та голосування з кожного питання порядку денного.</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шення загальних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з питань порядку денного зд</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йснюється зг</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дно чинного законодавства України. </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Питання, що розглядалися на Загальних зборах, та прийнят</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з них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шення: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По першому питанню порядку денного - Обрання 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чильної ком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ї Загальних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Товариства</w:t>
            </w:r>
          </w:p>
          <w:p w:rsidR="000215F8" w:rsidRPr="00145610" w:rsidRDefault="000215F8" w:rsidP="000215F8">
            <w:pPr>
              <w:tabs>
                <w:tab w:val="left" w:pos="10620"/>
              </w:tabs>
              <w:spacing w:after="0" w:line="240" w:lineRule="auto"/>
              <w:rPr>
                <w:rFonts w:ascii="Times New Roman" w:eastAsia="Times New Roman" w:hAnsi="Times New Roman" w:cs="Times New Roman"/>
                <w:lang w:val="uk-UA" w:eastAsia="uk-UA"/>
              </w:rPr>
            </w:pPr>
            <w:r w:rsidRPr="00145610">
              <w:rPr>
                <w:rFonts w:ascii="Times New Roman" w:eastAsia="Times New Roman" w:hAnsi="Times New Roman" w:cs="Times New Roman"/>
                <w:lang w:eastAsia="uk-UA"/>
              </w:rPr>
              <w:t>Ухвалили: обрати 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чильну ком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ю загальних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акц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онер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в склад</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Борисенко Д.В., Нищета Н.</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Явтушенко В.Ю. </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По другому питанню порядку денного - Обрання голови та секретаря Загальних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Товариства</w:t>
            </w:r>
          </w:p>
          <w:p w:rsidR="000215F8" w:rsidRPr="00145610" w:rsidRDefault="000215F8" w:rsidP="000215F8">
            <w:pPr>
              <w:tabs>
                <w:tab w:val="left" w:pos="10620"/>
              </w:tabs>
              <w:spacing w:after="0" w:line="240" w:lineRule="auto"/>
              <w:rPr>
                <w:rFonts w:ascii="Times New Roman" w:eastAsia="Times New Roman" w:hAnsi="Times New Roman" w:cs="Times New Roman"/>
                <w:lang w:val="uk-UA" w:eastAsia="uk-UA"/>
              </w:rPr>
            </w:pPr>
            <w:r w:rsidRPr="00145610">
              <w:rPr>
                <w:rFonts w:ascii="Times New Roman" w:eastAsia="Times New Roman" w:hAnsi="Times New Roman" w:cs="Times New Roman"/>
                <w:lang w:eastAsia="uk-UA"/>
              </w:rPr>
              <w:t>Ухвалили: обрати головою загальних збор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акц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онер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Товариства Зайченка Дмитра Григоровича, секретарем - Савельєву 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ю Петр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вну.</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По третьому питанню порядку денного -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Правл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ння Товариства за 201</w:t>
            </w:r>
            <w:r w:rsidR="008D41DD"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 та його затвердження.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Ухвалили: затвердити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Правл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ння Товариства за 201</w:t>
            </w:r>
            <w:r w:rsidR="008D41DD"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536014" w:rsidRPr="00145610" w:rsidRDefault="000215F8" w:rsidP="000215F8">
            <w:pPr>
              <w:tabs>
                <w:tab w:val="left" w:pos="10620"/>
              </w:tabs>
              <w:spacing w:after="0" w:line="240" w:lineRule="auto"/>
              <w:rPr>
                <w:rFonts w:ascii="Times New Roman" w:eastAsia="Times New Roman" w:hAnsi="Times New Roman" w:cs="Times New Roman"/>
                <w:lang w:val="uk-UA" w:eastAsia="uk-UA"/>
              </w:rPr>
            </w:pPr>
            <w:r w:rsidRPr="00145610">
              <w:rPr>
                <w:rFonts w:ascii="Times New Roman" w:eastAsia="Times New Roman" w:hAnsi="Times New Roman" w:cs="Times New Roman"/>
                <w:lang w:eastAsia="uk-UA"/>
              </w:rPr>
              <w:t>По четвертому питанню порядку денного -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Наглядової Ради Товариства за 201</w:t>
            </w:r>
            <w:r w:rsidR="008D41DD"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 та його затвердження.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Ухвалили: затвердити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Наглядової ради Товариства за 201</w:t>
            </w:r>
            <w:r w:rsidR="008D41DD"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По п'ятому питанню порядку денного -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та висновки Рев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з</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йної ком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ї Товариства за 201</w:t>
            </w:r>
            <w:r w:rsidR="008D41DD"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 та його затвердження.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Ухвалили: затвердити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та висновки Рев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з</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йної ком</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ї Товариства за 201</w:t>
            </w:r>
            <w:r w:rsidR="008D41DD"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По шостому питанню порядку денного - Затвердження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чного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ту та балансу Товариства за 201</w:t>
            </w:r>
            <w:r w:rsidR="00660702"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Ухвалили: затвердити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чний зв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т та баланс ПрАТ "Павлоградхл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б" за 201</w:t>
            </w:r>
            <w:r w:rsidR="00660702"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w:t>
            </w:r>
          </w:p>
          <w:p w:rsidR="00536014" w:rsidRPr="00145610" w:rsidRDefault="00536014" w:rsidP="000215F8">
            <w:pPr>
              <w:tabs>
                <w:tab w:val="left" w:pos="10620"/>
              </w:tabs>
              <w:spacing w:after="0" w:line="240" w:lineRule="auto"/>
              <w:rPr>
                <w:rFonts w:ascii="Times New Roman" w:eastAsia="Times New Roman" w:hAnsi="Times New Roman" w:cs="Times New Roman"/>
                <w:lang w:val="uk-UA"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По сьомому питанню порядку денного - Розпод</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л прибутку Товариства (порядок покриття збитк</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за п</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дсумками 201</w:t>
            </w:r>
            <w:r w:rsidR="00660702" w:rsidRPr="00145610">
              <w:rPr>
                <w:rFonts w:ascii="Times New Roman" w:eastAsia="Times New Roman" w:hAnsi="Times New Roman" w:cs="Times New Roman"/>
                <w:lang w:val="uk-UA" w:eastAsia="uk-UA"/>
              </w:rPr>
              <w:t>8</w:t>
            </w:r>
            <w:r w:rsidRPr="00145610">
              <w:rPr>
                <w:rFonts w:ascii="Times New Roman" w:eastAsia="Times New Roman" w:hAnsi="Times New Roman" w:cs="Times New Roman"/>
                <w:lang w:eastAsia="uk-UA"/>
              </w:rPr>
              <w:t xml:space="preserve"> року.</w:t>
            </w:r>
          </w:p>
          <w:p w:rsidR="000215F8" w:rsidRPr="00145610" w:rsidRDefault="000215F8" w:rsidP="000215F8">
            <w:pPr>
              <w:tabs>
                <w:tab w:val="left" w:pos="10620"/>
              </w:tabs>
              <w:spacing w:after="0" w:line="240" w:lineRule="auto"/>
              <w:rPr>
                <w:rFonts w:ascii="Times New Roman" w:eastAsia="Times New Roman" w:hAnsi="Times New Roman" w:cs="Times New Roman"/>
                <w:lang w:val="uk-UA" w:eastAsia="uk-UA"/>
              </w:rPr>
            </w:pPr>
            <w:r w:rsidRPr="00145610">
              <w:rPr>
                <w:rFonts w:ascii="Times New Roman" w:eastAsia="Times New Roman" w:hAnsi="Times New Roman" w:cs="Times New Roman"/>
                <w:lang w:eastAsia="uk-UA"/>
              </w:rPr>
              <w:t>Ухвалили: зняти з порядку денного дане питання.</w:t>
            </w:r>
          </w:p>
          <w:p w:rsidR="00660702" w:rsidRPr="00145610" w:rsidRDefault="00660702" w:rsidP="000215F8">
            <w:pPr>
              <w:tabs>
                <w:tab w:val="left" w:pos="10620"/>
              </w:tabs>
              <w:spacing w:after="0" w:line="240" w:lineRule="auto"/>
              <w:rPr>
                <w:rFonts w:ascii="Times New Roman" w:eastAsia="Times New Roman" w:hAnsi="Times New Roman" w:cs="Times New Roman"/>
                <w:lang w:val="uk-UA" w:eastAsia="uk-UA"/>
              </w:rPr>
            </w:pPr>
          </w:p>
          <w:p w:rsidR="00536014" w:rsidRPr="00145610" w:rsidRDefault="00536014" w:rsidP="00536014">
            <w:pPr>
              <w:pStyle w:val="2"/>
              <w:rPr>
                <w:i/>
                <w:sz w:val="22"/>
                <w:szCs w:val="22"/>
              </w:rPr>
            </w:pPr>
            <w:r w:rsidRPr="00145610">
              <w:rPr>
                <w:b/>
                <w:sz w:val="22"/>
                <w:szCs w:val="22"/>
                <w:u w:val="single"/>
              </w:rPr>
              <w:t>По восьмому питанню порядку денного</w:t>
            </w:r>
            <w:r w:rsidRPr="00145610">
              <w:rPr>
                <w:sz w:val="22"/>
                <w:szCs w:val="22"/>
              </w:rPr>
              <w:t xml:space="preserve"> - </w:t>
            </w:r>
            <w:r w:rsidRPr="00145610">
              <w:rPr>
                <w:i/>
                <w:sz w:val="22"/>
                <w:szCs w:val="22"/>
              </w:rPr>
              <w:t>припинення повноважень членів Наглядової Ради Товариства.</w:t>
            </w:r>
          </w:p>
          <w:p w:rsidR="00536014" w:rsidRPr="00145610" w:rsidRDefault="00536014" w:rsidP="00536014">
            <w:pPr>
              <w:ind w:left="60"/>
              <w:jc w:val="both"/>
              <w:rPr>
                <w:rFonts w:ascii="Times New Roman" w:hAnsi="Times New Roman" w:cs="Times New Roman"/>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lang w:val="uk-UA"/>
              </w:rPr>
              <w:t xml:space="preserve"> </w:t>
            </w:r>
            <w:r w:rsidRPr="00145610">
              <w:rPr>
                <w:rFonts w:ascii="Times New Roman" w:hAnsi="Times New Roman" w:cs="Times New Roman"/>
                <w:b/>
              </w:rPr>
              <w:t xml:space="preserve">припинити повноваження наглядової ради ПрАТ «Павлоградхліб» в повному складі, а саме:  </w:t>
            </w:r>
            <w:r w:rsidRPr="00145610">
              <w:rPr>
                <w:rFonts w:ascii="Times New Roman" w:hAnsi="Times New Roman" w:cs="Times New Roman"/>
                <w:b/>
                <w:lang w:val="uk-UA"/>
              </w:rPr>
              <w:t>Шаповалова Лариса Григорівна, Москалець Дмитро Михайлович, Моршинін Євген Вікторович</w:t>
            </w:r>
            <w:r w:rsidRPr="00145610">
              <w:rPr>
                <w:rFonts w:ascii="Times New Roman" w:hAnsi="Times New Roman" w:cs="Times New Roman"/>
                <w:b/>
              </w:rPr>
              <w:t>.</w:t>
            </w:r>
          </w:p>
          <w:p w:rsidR="00C61EA2" w:rsidRPr="00145610" w:rsidRDefault="00536014" w:rsidP="00C61EA2">
            <w:pPr>
              <w:rPr>
                <w:rFonts w:ascii="Times New Roman" w:hAnsi="Times New Roman" w:cs="Times New Roman"/>
                <w:i/>
                <w:lang w:val="uk-UA"/>
              </w:rPr>
            </w:pPr>
            <w:r w:rsidRPr="00145610">
              <w:rPr>
                <w:rFonts w:ascii="Times New Roman" w:hAnsi="Times New Roman" w:cs="Times New Roman"/>
                <w:b/>
                <w:u w:val="single"/>
              </w:rPr>
              <w:t xml:space="preserve">По </w:t>
            </w:r>
            <w:r w:rsidRPr="00145610">
              <w:rPr>
                <w:rFonts w:ascii="Times New Roman" w:hAnsi="Times New Roman" w:cs="Times New Roman"/>
                <w:b/>
                <w:u w:val="single"/>
                <w:lang w:val="uk-UA"/>
              </w:rPr>
              <w:t xml:space="preserve">дев’ятому </w:t>
            </w:r>
            <w:r w:rsidRPr="00145610">
              <w:rPr>
                <w:rFonts w:ascii="Times New Roman" w:hAnsi="Times New Roman" w:cs="Times New Roman"/>
                <w:b/>
                <w:u w:val="single"/>
              </w:rPr>
              <w:t>питанню порядку денного</w:t>
            </w:r>
            <w:r w:rsidRPr="00145610">
              <w:rPr>
                <w:rFonts w:ascii="Times New Roman" w:hAnsi="Times New Roman" w:cs="Times New Roman"/>
              </w:rPr>
              <w:t xml:space="preserve"> ––</w:t>
            </w:r>
            <w:r w:rsidRPr="00145610">
              <w:rPr>
                <w:rFonts w:ascii="Times New Roman" w:hAnsi="Times New Roman" w:cs="Times New Roman"/>
                <w:lang w:val="uk-UA"/>
              </w:rPr>
              <w:t xml:space="preserve"> </w:t>
            </w:r>
            <w:r w:rsidRPr="00145610">
              <w:rPr>
                <w:rFonts w:ascii="Times New Roman" w:hAnsi="Times New Roman" w:cs="Times New Roman"/>
                <w:i/>
                <w:lang w:val="uk-UA"/>
              </w:rPr>
              <w:t>Визначення кількісного складу Наглядової ради Товариства.</w:t>
            </w:r>
          </w:p>
          <w:p w:rsidR="00536014" w:rsidRPr="00145610" w:rsidRDefault="00536014" w:rsidP="00C61EA2">
            <w:pPr>
              <w:rPr>
                <w:rFonts w:ascii="Times New Roman" w:hAnsi="Times New Roman" w:cs="Times New Roman"/>
                <w:i/>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встановити, що  Наглядова ради ПрАТ «Павлоградхліб» складається з трьох </w:t>
            </w:r>
            <w:r w:rsidRPr="00145610">
              <w:rPr>
                <w:rFonts w:ascii="Times New Roman" w:hAnsi="Times New Roman" w:cs="Times New Roman"/>
                <w:b/>
                <w:lang w:val="uk-UA"/>
              </w:rPr>
              <w:lastRenderedPageBreak/>
              <w:t>осіб, обраних зі складу акціонерів та/або їх представників.</w:t>
            </w:r>
          </w:p>
          <w:p w:rsidR="00536014" w:rsidRPr="00145610" w:rsidRDefault="00536014" w:rsidP="00536014">
            <w:pPr>
              <w:suppressAutoHyphens/>
              <w:rPr>
                <w:rFonts w:ascii="Times New Roman" w:hAnsi="Times New Roman" w:cs="Times New Roman"/>
                <w:b/>
                <w:lang w:val="uk-UA"/>
              </w:rPr>
            </w:pPr>
          </w:p>
          <w:p w:rsidR="00536014" w:rsidRPr="00145610" w:rsidRDefault="00536014" w:rsidP="00536014">
            <w:pPr>
              <w:suppressAutoHyphens/>
              <w:rPr>
                <w:rFonts w:ascii="Times New Roman" w:hAnsi="Times New Roman" w:cs="Times New Roman"/>
                <w:b/>
                <w:lang w:val="uk-UA"/>
              </w:rPr>
            </w:pPr>
          </w:p>
          <w:p w:rsidR="00536014" w:rsidRPr="00145610" w:rsidRDefault="00536014" w:rsidP="00536014">
            <w:pPr>
              <w:suppressAutoHyphens/>
              <w:rPr>
                <w:rFonts w:ascii="Times New Roman" w:hAnsi="Times New Roman" w:cs="Times New Roman"/>
                <w:i/>
                <w:lang w:val="uk-UA"/>
              </w:rPr>
            </w:pPr>
            <w:r w:rsidRPr="00145610">
              <w:rPr>
                <w:rFonts w:ascii="Times New Roman" w:hAnsi="Times New Roman" w:cs="Times New Roman"/>
                <w:b/>
                <w:u w:val="single"/>
              </w:rPr>
              <w:t xml:space="preserve">По </w:t>
            </w:r>
            <w:r w:rsidRPr="00145610">
              <w:rPr>
                <w:rFonts w:ascii="Times New Roman" w:hAnsi="Times New Roman" w:cs="Times New Roman"/>
                <w:b/>
                <w:u w:val="single"/>
                <w:lang w:val="uk-UA"/>
              </w:rPr>
              <w:t xml:space="preserve">десятому </w:t>
            </w:r>
            <w:r w:rsidRPr="00145610">
              <w:rPr>
                <w:rFonts w:ascii="Times New Roman" w:hAnsi="Times New Roman" w:cs="Times New Roman"/>
                <w:b/>
                <w:u w:val="single"/>
              </w:rPr>
              <w:t>питанню порядку денного</w:t>
            </w:r>
            <w:r w:rsidRPr="00145610">
              <w:rPr>
                <w:rFonts w:ascii="Times New Roman" w:hAnsi="Times New Roman" w:cs="Times New Roman"/>
                <w:b/>
                <w:u w:val="single"/>
                <w:lang w:val="uk-UA"/>
              </w:rPr>
              <w:t xml:space="preserve"> </w:t>
            </w:r>
            <w:r w:rsidRPr="00145610">
              <w:rPr>
                <w:rFonts w:ascii="Times New Roman" w:hAnsi="Times New Roman" w:cs="Times New Roman"/>
                <w:b/>
                <w:lang w:val="uk-UA"/>
              </w:rPr>
              <w:t xml:space="preserve">- </w:t>
            </w:r>
            <w:r w:rsidRPr="00145610">
              <w:rPr>
                <w:rFonts w:ascii="Times New Roman" w:hAnsi="Times New Roman" w:cs="Times New Roman"/>
                <w:i/>
                <w:lang w:val="uk-UA"/>
              </w:rPr>
              <w:t>Обрання членів Наглядової Ради Товариства та визначення особи, яка уповноважується на підписання від імені Товариства договору (цивільно-правових договорів) з членами  Наглядової Ради Товариства.</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lang w:val="uk-UA"/>
              </w:rPr>
              <w:t xml:space="preserve">- Обрати Наглядову раду в складі: Моршинін Євген Вікторович (21.10.1987р.н., ІПН3207019615), Шаповалова Лариса Григорівна (20.04.1972р.н. ІПН 2640806847), Москалець Дмитро Михайлович (11.04.1976р.н., ІПН 2786007138), </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lang w:val="uk-UA"/>
              </w:rPr>
              <w:t>- Затвердити проект безоплатної цивільно-правової угоди з обраними членами наглядової ради;</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lang w:val="uk-UA"/>
              </w:rPr>
              <w:t xml:space="preserve">- Уповноважити Зайченка Дмитра Григоровича укласти безоплатні цивільно-правові угоди з обраними членами наглядової ради </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u w:val="single"/>
                <w:lang w:val="uk-UA"/>
              </w:rPr>
              <w:t>По одинадцятому питанню порядку денного</w:t>
            </w:r>
            <w:r w:rsidRPr="00145610">
              <w:rPr>
                <w:rFonts w:ascii="Times New Roman" w:hAnsi="Times New Roman" w:cs="Times New Roman"/>
                <w:b/>
                <w:lang w:val="uk-UA"/>
              </w:rPr>
              <w:t xml:space="preserve"> - </w:t>
            </w:r>
            <w:r w:rsidRPr="00145610">
              <w:rPr>
                <w:rFonts w:ascii="Times New Roman" w:hAnsi="Times New Roman" w:cs="Times New Roman"/>
                <w:i/>
                <w:lang w:val="uk-UA"/>
              </w:rPr>
              <w:t>Про припинення повноважень голови та членів Ревізійної комісії Товариства.</w:t>
            </w:r>
          </w:p>
          <w:p w:rsidR="00536014" w:rsidRPr="00145610" w:rsidRDefault="00536014" w:rsidP="00536014">
            <w:pPr>
              <w:pStyle w:val="2"/>
              <w:rPr>
                <w:b/>
                <w:sz w:val="22"/>
                <w:szCs w:val="22"/>
              </w:rPr>
            </w:pPr>
            <w:r w:rsidRPr="00145610">
              <w:rPr>
                <w:b/>
                <w:sz w:val="22"/>
                <w:szCs w:val="22"/>
                <w:u w:val="single"/>
              </w:rPr>
              <w:t>Ухвалили:</w:t>
            </w:r>
            <w:r w:rsidRPr="00145610">
              <w:rPr>
                <w:sz w:val="22"/>
                <w:szCs w:val="22"/>
              </w:rPr>
              <w:t xml:space="preserve"> </w:t>
            </w:r>
            <w:r w:rsidRPr="00145610">
              <w:rPr>
                <w:b/>
                <w:sz w:val="22"/>
                <w:szCs w:val="22"/>
              </w:rPr>
              <w:t>припинити повноваження ревізійної комісії ПрАТ «Павлоградхліб» в повному складі, а саме:  Пухальский Антон Юрійович, Костельникова Сергій Анатолійович, Солодаренко Галини Михайлівни.</w:t>
            </w:r>
          </w:p>
          <w:p w:rsidR="00536014" w:rsidRPr="00145610" w:rsidRDefault="00536014" w:rsidP="00536014">
            <w:pPr>
              <w:pStyle w:val="2"/>
              <w:rPr>
                <w:b/>
                <w:sz w:val="22"/>
                <w:szCs w:val="22"/>
              </w:rPr>
            </w:pPr>
          </w:p>
          <w:p w:rsidR="00536014" w:rsidRPr="00145610" w:rsidRDefault="00536014" w:rsidP="00536014">
            <w:pPr>
              <w:pStyle w:val="2"/>
              <w:rPr>
                <w:b/>
                <w:sz w:val="22"/>
                <w:szCs w:val="22"/>
              </w:rPr>
            </w:pPr>
          </w:p>
          <w:p w:rsidR="00536014" w:rsidRPr="00145610" w:rsidRDefault="00536014" w:rsidP="00536014">
            <w:pPr>
              <w:pStyle w:val="2"/>
              <w:rPr>
                <w:i/>
                <w:sz w:val="22"/>
                <w:szCs w:val="22"/>
              </w:rPr>
            </w:pPr>
            <w:r w:rsidRPr="00145610">
              <w:rPr>
                <w:b/>
                <w:sz w:val="22"/>
                <w:szCs w:val="22"/>
                <w:u w:val="single"/>
              </w:rPr>
              <w:t xml:space="preserve">По дванадцятому питанню порядку денного </w:t>
            </w:r>
            <w:r w:rsidRPr="00145610">
              <w:rPr>
                <w:b/>
                <w:sz w:val="22"/>
                <w:szCs w:val="22"/>
              </w:rPr>
              <w:t xml:space="preserve">- </w:t>
            </w:r>
            <w:r w:rsidRPr="00145610">
              <w:rPr>
                <w:i/>
                <w:sz w:val="22"/>
                <w:szCs w:val="22"/>
              </w:rPr>
              <w:t>Визначення кількісного складу Ревізійної комісії Товариства.</w:t>
            </w:r>
          </w:p>
          <w:p w:rsidR="00536014" w:rsidRPr="00145610" w:rsidRDefault="00536014" w:rsidP="00536014">
            <w:pPr>
              <w:pStyle w:val="2"/>
              <w:rPr>
                <w:b/>
                <w:sz w:val="22"/>
                <w:szCs w:val="22"/>
              </w:rPr>
            </w:pPr>
            <w:r w:rsidRPr="00145610">
              <w:rPr>
                <w:b/>
                <w:sz w:val="22"/>
                <w:szCs w:val="22"/>
                <w:u w:val="single"/>
              </w:rPr>
              <w:t>Ухвалили</w:t>
            </w:r>
            <w:r w:rsidRPr="00145610">
              <w:rPr>
                <w:b/>
                <w:sz w:val="22"/>
                <w:szCs w:val="22"/>
              </w:rPr>
              <w:t>: встановити, що  Ревізійна комісія ПрАТ «Павлоградхліб» складається з однієї особи – ревізора</w:t>
            </w:r>
          </w:p>
          <w:p w:rsidR="00536014" w:rsidRPr="00145610" w:rsidRDefault="00536014" w:rsidP="00536014">
            <w:pPr>
              <w:pStyle w:val="2"/>
              <w:rPr>
                <w:b/>
                <w:sz w:val="22"/>
                <w:szCs w:val="22"/>
              </w:rPr>
            </w:pPr>
          </w:p>
          <w:p w:rsidR="00536014" w:rsidRPr="00145610" w:rsidRDefault="00536014" w:rsidP="00536014">
            <w:pPr>
              <w:pStyle w:val="2"/>
              <w:rPr>
                <w:b/>
                <w:sz w:val="22"/>
                <w:szCs w:val="22"/>
              </w:rPr>
            </w:pPr>
          </w:p>
          <w:p w:rsidR="00536014" w:rsidRPr="00145610" w:rsidRDefault="00536014" w:rsidP="00536014">
            <w:pPr>
              <w:suppressAutoHyphens/>
              <w:jc w:val="both"/>
              <w:rPr>
                <w:rFonts w:ascii="Times New Roman" w:hAnsi="Times New Roman" w:cs="Times New Roman"/>
                <w:i/>
                <w:lang w:val="uk-UA"/>
              </w:rPr>
            </w:pPr>
            <w:r w:rsidRPr="00145610">
              <w:rPr>
                <w:rFonts w:ascii="Times New Roman" w:hAnsi="Times New Roman" w:cs="Times New Roman"/>
                <w:b/>
                <w:u w:val="single"/>
              </w:rPr>
              <w:t>По тринадцятому питанню порядку денного</w:t>
            </w:r>
            <w:r w:rsidRPr="00145610">
              <w:rPr>
                <w:rFonts w:ascii="Times New Roman" w:hAnsi="Times New Roman" w:cs="Times New Roman"/>
                <w:b/>
                <w:u w:val="single"/>
                <w:lang w:val="uk-UA"/>
              </w:rPr>
              <w:t xml:space="preserve"> </w:t>
            </w:r>
            <w:r w:rsidRPr="00145610">
              <w:rPr>
                <w:rFonts w:ascii="Times New Roman" w:hAnsi="Times New Roman" w:cs="Times New Roman"/>
                <w:b/>
                <w:lang w:val="uk-UA"/>
              </w:rPr>
              <w:t xml:space="preserve">- </w:t>
            </w:r>
            <w:r w:rsidRPr="00145610">
              <w:rPr>
                <w:rFonts w:ascii="Times New Roman" w:hAnsi="Times New Roman" w:cs="Times New Roman"/>
                <w:i/>
                <w:lang w:val="uk-UA"/>
              </w:rPr>
              <w:t>Обрання членів Ревізійної комісії Товариства та визначення особи, яка уповноважується на підписання від імені Товариства договору (цивільно-правових договорів) з членами Ревізійної комісії Товариства</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lang w:val="uk-UA"/>
              </w:rPr>
              <w:t>- Обрати Ревізором Товариства Солодаренко Галину Михайлівну (13.03.1963р.н., ІПН 2308209767).</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lang w:val="uk-UA"/>
              </w:rPr>
              <w:t>- Затвердити проект безоплатної цивільно-правової угоди з ревізором;</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lang w:val="uk-UA"/>
              </w:rPr>
              <w:t>- Уповноважити Зайченка Дмитра Григоровича укласти безоплатну цивільно-правову угоду з ревізором;</w:t>
            </w:r>
          </w:p>
          <w:p w:rsidR="00536014" w:rsidRPr="00145610" w:rsidRDefault="00536014" w:rsidP="00536014">
            <w:pPr>
              <w:pStyle w:val="2"/>
              <w:rPr>
                <w:b/>
                <w:i/>
                <w:sz w:val="22"/>
                <w:szCs w:val="22"/>
              </w:rPr>
            </w:pPr>
          </w:p>
          <w:p w:rsidR="00536014" w:rsidRPr="00145610" w:rsidRDefault="00536014" w:rsidP="00536014">
            <w:pPr>
              <w:pStyle w:val="2"/>
              <w:rPr>
                <w:b/>
                <w:i/>
                <w:sz w:val="22"/>
                <w:szCs w:val="22"/>
              </w:rPr>
            </w:pPr>
          </w:p>
          <w:p w:rsidR="00536014" w:rsidRPr="00145610" w:rsidRDefault="00536014" w:rsidP="00536014">
            <w:pPr>
              <w:pStyle w:val="2"/>
              <w:rPr>
                <w:i/>
                <w:sz w:val="22"/>
                <w:szCs w:val="22"/>
              </w:rPr>
            </w:pPr>
            <w:r w:rsidRPr="00145610">
              <w:rPr>
                <w:b/>
                <w:sz w:val="22"/>
                <w:szCs w:val="22"/>
                <w:u w:val="single"/>
              </w:rPr>
              <w:t>По чотирнадцятому питанню порядку денного</w:t>
            </w:r>
            <w:r w:rsidRPr="00145610">
              <w:rPr>
                <w:b/>
                <w:sz w:val="22"/>
                <w:szCs w:val="22"/>
              </w:rPr>
              <w:t xml:space="preserve"> - </w:t>
            </w:r>
            <w:r w:rsidRPr="00145610">
              <w:rPr>
                <w:i/>
                <w:sz w:val="22"/>
                <w:szCs w:val="22"/>
              </w:rPr>
              <w:t>Затвердження положення про Ревізійну комісію (ревізора) Товариства.</w:t>
            </w:r>
          </w:p>
          <w:p w:rsidR="00536014" w:rsidRPr="00145610" w:rsidRDefault="00536014" w:rsidP="00536014">
            <w:pPr>
              <w:tabs>
                <w:tab w:val="left" w:pos="360"/>
              </w:tabs>
              <w:suppressAutoHyphens/>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затвердити Положення «Про Ревізійну комісію (Ревізора) ПрАТ «Павлоградхліб», </w:t>
            </w:r>
            <w:r w:rsidRPr="00145610">
              <w:rPr>
                <w:rFonts w:ascii="Times New Roman" w:hAnsi="Times New Roman" w:cs="Times New Roman"/>
                <w:b/>
                <w:iCs/>
                <w:lang w:val="uk-UA"/>
              </w:rPr>
              <w:t>уповноважити голову зборів та секретаря зборів підписати положення.</w:t>
            </w:r>
          </w:p>
          <w:p w:rsidR="00536014" w:rsidRPr="00145610" w:rsidRDefault="00536014" w:rsidP="00536014">
            <w:pPr>
              <w:rPr>
                <w:rFonts w:ascii="Times New Roman" w:hAnsi="Times New Roman" w:cs="Times New Roman"/>
                <w:b/>
                <w:lang w:val="uk-UA"/>
              </w:rPr>
            </w:pPr>
          </w:p>
          <w:p w:rsidR="00536014" w:rsidRPr="00145610" w:rsidRDefault="00536014" w:rsidP="00536014">
            <w:pPr>
              <w:rPr>
                <w:rFonts w:ascii="Times New Roman" w:hAnsi="Times New Roman" w:cs="Times New Roman"/>
                <w:b/>
                <w:lang w:val="uk-UA"/>
              </w:rPr>
            </w:pPr>
          </w:p>
          <w:p w:rsidR="00536014" w:rsidRPr="00145610" w:rsidRDefault="00536014" w:rsidP="00536014">
            <w:pPr>
              <w:ind w:left="60"/>
              <w:jc w:val="both"/>
              <w:rPr>
                <w:rFonts w:ascii="Times New Roman" w:hAnsi="Times New Roman" w:cs="Times New Roman"/>
                <w:i/>
                <w:lang w:val="uk-UA"/>
              </w:rPr>
            </w:pPr>
            <w:r w:rsidRPr="00145610">
              <w:rPr>
                <w:rFonts w:ascii="Times New Roman" w:hAnsi="Times New Roman" w:cs="Times New Roman"/>
                <w:b/>
                <w:u w:val="single"/>
              </w:rPr>
              <w:t xml:space="preserve">По п’ятнадцятому питанню порядку денного </w:t>
            </w:r>
            <w:r w:rsidRPr="00145610">
              <w:rPr>
                <w:rFonts w:ascii="Times New Roman" w:hAnsi="Times New Roman" w:cs="Times New Roman"/>
                <w:b/>
                <w:lang w:val="uk-UA"/>
              </w:rPr>
              <w:t xml:space="preserve">- </w:t>
            </w:r>
            <w:r w:rsidRPr="00145610">
              <w:rPr>
                <w:rFonts w:ascii="Times New Roman" w:hAnsi="Times New Roman" w:cs="Times New Roman"/>
                <w:i/>
                <w:lang w:val="uk-UA"/>
              </w:rPr>
              <w:t xml:space="preserve">Визначення кількісного складу Правління </w:t>
            </w:r>
            <w:r w:rsidRPr="00145610">
              <w:rPr>
                <w:rFonts w:ascii="Times New Roman" w:hAnsi="Times New Roman" w:cs="Times New Roman"/>
                <w:i/>
                <w:lang w:val="uk-UA"/>
              </w:rPr>
              <w:lastRenderedPageBreak/>
              <w:t>Товариства.</w:t>
            </w:r>
          </w:p>
          <w:p w:rsidR="00536014" w:rsidRPr="00145610" w:rsidRDefault="00536014" w:rsidP="00536014">
            <w:pPr>
              <w:tabs>
                <w:tab w:val="left" w:pos="360"/>
              </w:tabs>
              <w:suppressAutoHyphens/>
              <w:jc w:val="both"/>
              <w:rPr>
                <w:rFonts w:ascii="Times New Roman" w:hAnsi="Times New Roman" w:cs="Times New Roman"/>
                <w:b/>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w:t>
            </w:r>
            <w:r w:rsidRPr="00145610">
              <w:rPr>
                <w:rFonts w:ascii="Times New Roman" w:hAnsi="Times New Roman" w:cs="Times New Roman"/>
                <w:b/>
              </w:rPr>
              <w:t xml:space="preserve"> встановити, що  правління ПрАТ «Павлоградхліб» складається з </w:t>
            </w:r>
            <w:r w:rsidRPr="00145610">
              <w:rPr>
                <w:rFonts w:ascii="Times New Roman" w:hAnsi="Times New Roman" w:cs="Times New Roman"/>
                <w:b/>
                <w:lang w:val="uk-UA"/>
              </w:rPr>
              <w:t xml:space="preserve">п’яти </w:t>
            </w:r>
            <w:r w:rsidRPr="00145610">
              <w:rPr>
                <w:rFonts w:ascii="Times New Roman" w:hAnsi="Times New Roman" w:cs="Times New Roman"/>
                <w:b/>
              </w:rPr>
              <w:t>осіб.</w:t>
            </w:r>
          </w:p>
          <w:p w:rsidR="00536014" w:rsidRPr="00145610" w:rsidRDefault="00536014" w:rsidP="00536014">
            <w:pPr>
              <w:pStyle w:val="2"/>
              <w:rPr>
                <w:b/>
                <w:sz w:val="22"/>
                <w:szCs w:val="22"/>
              </w:rPr>
            </w:pPr>
          </w:p>
          <w:p w:rsidR="00536014" w:rsidRPr="00145610" w:rsidRDefault="00536014" w:rsidP="00536014">
            <w:pPr>
              <w:pStyle w:val="2"/>
              <w:rPr>
                <w:b/>
                <w:sz w:val="22"/>
                <w:szCs w:val="22"/>
              </w:rPr>
            </w:pPr>
          </w:p>
          <w:p w:rsidR="00536014" w:rsidRPr="00145610" w:rsidRDefault="00536014" w:rsidP="00536014">
            <w:pPr>
              <w:pStyle w:val="2"/>
              <w:rPr>
                <w:b/>
                <w:i/>
                <w:sz w:val="22"/>
                <w:szCs w:val="22"/>
              </w:rPr>
            </w:pPr>
            <w:r w:rsidRPr="00145610">
              <w:rPr>
                <w:b/>
                <w:sz w:val="22"/>
                <w:szCs w:val="22"/>
                <w:u w:val="single"/>
              </w:rPr>
              <w:t>По шістнадцятому питанню порядку денного</w:t>
            </w:r>
            <w:r w:rsidRPr="00145610">
              <w:rPr>
                <w:b/>
                <w:sz w:val="22"/>
                <w:szCs w:val="22"/>
              </w:rPr>
              <w:t xml:space="preserve"> - </w:t>
            </w:r>
            <w:r w:rsidRPr="00145610">
              <w:rPr>
                <w:i/>
                <w:sz w:val="22"/>
                <w:szCs w:val="22"/>
              </w:rPr>
              <w:t>Затвердження положення про правління товариства</w:t>
            </w:r>
          </w:p>
          <w:p w:rsidR="00536014" w:rsidRPr="00145610" w:rsidRDefault="00536014" w:rsidP="00536014">
            <w:pPr>
              <w:tabs>
                <w:tab w:val="left" w:pos="360"/>
              </w:tabs>
              <w:suppressAutoHyphens/>
              <w:jc w:val="both"/>
              <w:rPr>
                <w:rFonts w:ascii="Times New Roman" w:hAnsi="Times New Roman" w:cs="Times New Roman"/>
                <w:b/>
                <w:lang w:val="uk-UA"/>
              </w:rPr>
            </w:pPr>
            <w:r w:rsidRPr="00145610">
              <w:rPr>
                <w:rFonts w:ascii="Times New Roman" w:hAnsi="Times New Roman" w:cs="Times New Roman"/>
                <w:b/>
                <w:u w:val="single"/>
                <w:lang w:val="uk-UA"/>
              </w:rPr>
              <w:t xml:space="preserve">Ухвалили: </w:t>
            </w:r>
            <w:r w:rsidRPr="00145610">
              <w:rPr>
                <w:rFonts w:ascii="Times New Roman" w:hAnsi="Times New Roman" w:cs="Times New Roman"/>
                <w:b/>
                <w:lang w:val="uk-UA"/>
              </w:rPr>
              <w:t>затвердити Положення «Про Правління ПрАТ «Павлоградхліб» та</w:t>
            </w:r>
            <w:r w:rsidRPr="00145610">
              <w:rPr>
                <w:rFonts w:ascii="Times New Roman" w:hAnsi="Times New Roman" w:cs="Times New Roman"/>
                <w:iCs/>
                <w:lang w:val="uk-UA"/>
              </w:rPr>
              <w:t xml:space="preserve"> </w:t>
            </w:r>
            <w:r w:rsidRPr="00145610">
              <w:rPr>
                <w:rFonts w:ascii="Times New Roman" w:hAnsi="Times New Roman" w:cs="Times New Roman"/>
                <w:b/>
                <w:iCs/>
                <w:lang w:val="uk-UA"/>
              </w:rPr>
              <w:t>уповноважити голову зборів та секретаря зборів підписати Положення.</w:t>
            </w:r>
          </w:p>
          <w:p w:rsidR="006F67CF" w:rsidRPr="00145610" w:rsidRDefault="006F67CF" w:rsidP="00536014">
            <w:pPr>
              <w:rPr>
                <w:rFonts w:ascii="Times New Roman" w:hAnsi="Times New Roman" w:cs="Times New Roman"/>
                <w:b/>
                <w:u w:val="single"/>
                <w:lang w:val="uk-UA"/>
              </w:rPr>
            </w:pPr>
          </w:p>
          <w:p w:rsidR="00536014" w:rsidRPr="00145610" w:rsidRDefault="00536014" w:rsidP="00536014">
            <w:pPr>
              <w:rPr>
                <w:rFonts w:ascii="Times New Roman" w:hAnsi="Times New Roman" w:cs="Times New Roman"/>
                <w:i/>
                <w:lang w:val="uk-UA"/>
              </w:rPr>
            </w:pPr>
            <w:r w:rsidRPr="00145610">
              <w:rPr>
                <w:rFonts w:ascii="Times New Roman" w:hAnsi="Times New Roman" w:cs="Times New Roman"/>
                <w:b/>
                <w:u w:val="single"/>
              </w:rPr>
              <w:t>По сімнадцятому питанню порядку денного</w:t>
            </w:r>
            <w:r w:rsidRPr="00145610">
              <w:rPr>
                <w:rFonts w:ascii="Times New Roman" w:hAnsi="Times New Roman" w:cs="Times New Roman"/>
                <w:b/>
              </w:rPr>
              <w:t xml:space="preserve"> </w:t>
            </w:r>
            <w:r w:rsidRPr="00145610">
              <w:rPr>
                <w:rFonts w:ascii="Times New Roman" w:hAnsi="Times New Roman" w:cs="Times New Roman"/>
                <w:b/>
                <w:lang w:val="uk-UA"/>
              </w:rPr>
              <w:t xml:space="preserve">- </w:t>
            </w:r>
            <w:r w:rsidRPr="00145610">
              <w:rPr>
                <w:rFonts w:ascii="Times New Roman" w:hAnsi="Times New Roman" w:cs="Times New Roman"/>
                <w:i/>
                <w:lang w:val="uk-UA"/>
              </w:rPr>
              <w:t>Внесення змін до Статуту товариства шляхом викладення його в новій редакції.</w:t>
            </w:r>
          </w:p>
          <w:p w:rsidR="00536014" w:rsidRPr="00145610" w:rsidRDefault="00536014" w:rsidP="00536014">
            <w:pPr>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Внести зміни до Статуту ПрАТ «Павлоградхліб» шляхом викладення його в новій редакції.</w:t>
            </w:r>
          </w:p>
          <w:p w:rsidR="00536014" w:rsidRPr="00145610" w:rsidRDefault="00536014" w:rsidP="00536014">
            <w:pPr>
              <w:jc w:val="both"/>
              <w:rPr>
                <w:rFonts w:ascii="Times New Roman" w:hAnsi="Times New Roman" w:cs="Times New Roman"/>
                <w:b/>
                <w:lang w:val="uk-UA"/>
              </w:rPr>
            </w:pPr>
          </w:p>
          <w:p w:rsidR="00536014" w:rsidRPr="00145610" w:rsidRDefault="00536014" w:rsidP="00536014">
            <w:pPr>
              <w:jc w:val="both"/>
              <w:rPr>
                <w:rFonts w:ascii="Times New Roman" w:hAnsi="Times New Roman" w:cs="Times New Roman"/>
                <w:b/>
                <w:i/>
                <w:lang w:val="uk-UA"/>
              </w:rPr>
            </w:pPr>
            <w:r w:rsidRPr="00145610">
              <w:rPr>
                <w:rFonts w:ascii="Times New Roman" w:hAnsi="Times New Roman" w:cs="Times New Roman"/>
                <w:b/>
                <w:u w:val="single"/>
                <w:lang w:val="uk-UA"/>
              </w:rPr>
              <w:t>По вісімнадцятому питанню порядку денного</w:t>
            </w:r>
            <w:r w:rsidRPr="00145610">
              <w:rPr>
                <w:rFonts w:ascii="Times New Roman" w:hAnsi="Times New Roman" w:cs="Times New Roman"/>
                <w:b/>
                <w:lang w:val="uk-UA"/>
              </w:rPr>
              <w:t xml:space="preserve"> - </w:t>
            </w:r>
            <w:r w:rsidRPr="00145610">
              <w:rPr>
                <w:rFonts w:ascii="Times New Roman" w:hAnsi="Times New Roman" w:cs="Times New Roman"/>
                <w:i/>
                <w:lang w:val="uk-UA"/>
              </w:rPr>
              <w:t>Надання права на підписання нової редакції Статуту Товариства.</w:t>
            </w:r>
          </w:p>
          <w:p w:rsidR="00536014" w:rsidRPr="00145610" w:rsidRDefault="00536014" w:rsidP="00536014">
            <w:pPr>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Надати право підпису нової редакції Статуту Товариства Голові правління Бесєді Миколі Володимировичу або іншій особі яка буде перебувати на посаді голови правління та зобов’язати його здійснити державну реєстрацію нової редакції статуту з правом передоручення цього повноваження.</w:t>
            </w:r>
          </w:p>
          <w:p w:rsidR="00536014" w:rsidRPr="00145610" w:rsidRDefault="00536014" w:rsidP="00536014">
            <w:pPr>
              <w:rPr>
                <w:rFonts w:ascii="Times New Roman" w:hAnsi="Times New Roman" w:cs="Times New Roman"/>
                <w:b/>
                <w:lang w:val="uk-UA"/>
              </w:rPr>
            </w:pPr>
          </w:p>
          <w:p w:rsidR="00536014" w:rsidRPr="00145610" w:rsidRDefault="00536014" w:rsidP="00536014">
            <w:pPr>
              <w:rPr>
                <w:rFonts w:ascii="Times New Roman" w:hAnsi="Times New Roman" w:cs="Times New Roman"/>
                <w:i/>
                <w:lang w:val="uk-UA"/>
              </w:rPr>
            </w:pPr>
            <w:r w:rsidRPr="00145610">
              <w:rPr>
                <w:rFonts w:ascii="Times New Roman" w:hAnsi="Times New Roman" w:cs="Times New Roman"/>
                <w:b/>
                <w:u w:val="single"/>
                <w:lang w:val="uk-UA"/>
              </w:rPr>
              <w:t>По дев’ятнадцятому питанню порядку денного</w:t>
            </w:r>
            <w:r w:rsidRPr="00145610">
              <w:rPr>
                <w:rFonts w:ascii="Times New Roman" w:hAnsi="Times New Roman" w:cs="Times New Roman"/>
                <w:b/>
                <w:lang w:val="uk-UA"/>
              </w:rPr>
              <w:t xml:space="preserve"> - </w:t>
            </w:r>
            <w:r w:rsidRPr="00145610">
              <w:rPr>
                <w:rFonts w:ascii="Times New Roman" w:hAnsi="Times New Roman" w:cs="Times New Roman"/>
                <w:i/>
                <w:lang w:val="uk-UA"/>
              </w:rPr>
              <w:t>Про затвердження значних правочинів, які вчинялися  Товариством протягом одного року з моменту прийняття рішення загальними зборами акціонерів.</w:t>
            </w:r>
          </w:p>
          <w:p w:rsidR="00536014" w:rsidRPr="00145610" w:rsidRDefault="00536014" w:rsidP="00536014">
            <w:pPr>
              <w:tabs>
                <w:tab w:val="left" w:pos="360"/>
              </w:tabs>
              <w:suppressAutoHyphens/>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u w:val="single"/>
                <w:lang w:val="uk-UA"/>
              </w:rPr>
              <w:t>:</w:t>
            </w:r>
            <w:r w:rsidRPr="00145610">
              <w:rPr>
                <w:rFonts w:ascii="Times New Roman" w:hAnsi="Times New Roman" w:cs="Times New Roman"/>
                <w:lang w:val="uk-UA"/>
              </w:rPr>
              <w:t xml:space="preserve"> </w:t>
            </w:r>
            <w:r w:rsidRPr="00145610">
              <w:rPr>
                <w:rFonts w:ascii="Times New Roman" w:hAnsi="Times New Roman" w:cs="Times New Roman"/>
                <w:b/>
                <w:lang w:val="en-US"/>
              </w:rPr>
              <w:t>C</w:t>
            </w:r>
            <w:r w:rsidRPr="00145610">
              <w:rPr>
                <w:rFonts w:ascii="Times New Roman" w:hAnsi="Times New Roman" w:cs="Times New Roman"/>
                <w:b/>
                <w:lang w:val="uk-UA"/>
              </w:rPr>
              <w:t>хвалити (затвердити) значні правочини які вчинялися Товариством протягом одного року з моменту прийняття рішення  загальними зборами акціонерів, а саме:</w:t>
            </w:r>
          </w:p>
          <w:p w:rsidR="00536014" w:rsidRPr="00145610" w:rsidRDefault="00536014" w:rsidP="00536014">
            <w:pPr>
              <w:jc w:val="both"/>
              <w:rPr>
                <w:rFonts w:ascii="Times New Roman" w:hAnsi="Times New Roman" w:cs="Times New Roman"/>
                <w:b/>
                <w:lang w:val="uk-UA"/>
              </w:rPr>
            </w:pPr>
            <w:r w:rsidRPr="00145610">
              <w:rPr>
                <w:rFonts w:ascii="Times New Roman" w:hAnsi="Times New Roman" w:cs="Times New Roman"/>
                <w:b/>
                <w:lang w:val="uk-UA"/>
              </w:rPr>
              <w:t>-  Договір поставки з Т</w:t>
            </w:r>
            <w:r w:rsidRPr="00145610">
              <w:rPr>
                <w:rFonts w:ascii="Times New Roman" w:hAnsi="Times New Roman" w:cs="Times New Roman"/>
                <w:b/>
              </w:rPr>
              <w:t xml:space="preserve">ОВ "АТБ-МАРКЕТ"  № </w:t>
            </w:r>
            <w:r w:rsidRPr="00145610">
              <w:rPr>
                <w:rFonts w:ascii="Times New Roman" w:hAnsi="Times New Roman" w:cs="Times New Roman"/>
                <w:b/>
                <w:lang w:val="uk-UA"/>
              </w:rPr>
              <w:t>П-</w:t>
            </w:r>
            <w:r w:rsidRPr="00145610">
              <w:rPr>
                <w:rFonts w:ascii="Times New Roman" w:hAnsi="Times New Roman" w:cs="Times New Roman"/>
                <w:b/>
              </w:rPr>
              <w:t>37086 від 01.01.201</w:t>
            </w:r>
            <w:r w:rsidRPr="00145610">
              <w:rPr>
                <w:rFonts w:ascii="Times New Roman" w:hAnsi="Times New Roman" w:cs="Times New Roman"/>
                <w:b/>
                <w:lang w:val="uk-UA"/>
              </w:rPr>
              <w:t xml:space="preserve">8р. та договір </w:t>
            </w:r>
            <w:r w:rsidRPr="00145610">
              <w:rPr>
                <w:rFonts w:ascii="Times New Roman" w:hAnsi="Times New Roman" w:cs="Times New Roman"/>
                <w:b/>
              </w:rPr>
              <w:t xml:space="preserve">№ </w:t>
            </w:r>
            <w:r w:rsidRPr="00145610">
              <w:rPr>
                <w:rFonts w:ascii="Times New Roman" w:hAnsi="Times New Roman" w:cs="Times New Roman"/>
                <w:b/>
                <w:lang w:val="uk-UA"/>
              </w:rPr>
              <w:t>П-</w:t>
            </w:r>
            <w:r w:rsidRPr="00145610">
              <w:rPr>
                <w:rFonts w:ascii="Times New Roman" w:hAnsi="Times New Roman" w:cs="Times New Roman"/>
                <w:b/>
              </w:rPr>
              <w:t>37086 від 01.01.201</w:t>
            </w:r>
            <w:r w:rsidRPr="00145610">
              <w:rPr>
                <w:rFonts w:ascii="Times New Roman" w:hAnsi="Times New Roman" w:cs="Times New Roman"/>
                <w:b/>
                <w:lang w:val="uk-UA"/>
              </w:rPr>
              <w:t>9р..</w:t>
            </w:r>
          </w:p>
          <w:p w:rsidR="00511F1E" w:rsidRPr="00145610" w:rsidRDefault="00511F1E" w:rsidP="00536014">
            <w:pPr>
              <w:suppressAutoHyphens/>
              <w:rPr>
                <w:rFonts w:ascii="Times New Roman" w:hAnsi="Times New Roman" w:cs="Times New Roman"/>
                <w:b/>
                <w:u w:val="single"/>
                <w:lang w:val="uk-UA"/>
              </w:rPr>
            </w:pPr>
          </w:p>
          <w:p w:rsidR="00536014" w:rsidRPr="00145610" w:rsidRDefault="00536014" w:rsidP="00536014">
            <w:pPr>
              <w:suppressAutoHyphens/>
              <w:rPr>
                <w:rFonts w:ascii="Times New Roman" w:hAnsi="Times New Roman" w:cs="Times New Roman"/>
                <w:i/>
                <w:lang w:val="uk-UA"/>
              </w:rPr>
            </w:pPr>
            <w:r w:rsidRPr="00145610">
              <w:rPr>
                <w:rFonts w:ascii="Times New Roman" w:hAnsi="Times New Roman" w:cs="Times New Roman"/>
                <w:b/>
                <w:u w:val="single"/>
                <w:lang w:val="uk-UA"/>
              </w:rPr>
              <w:t>По двадцятому питанню порядку денного</w:t>
            </w:r>
            <w:r w:rsidRPr="00145610">
              <w:rPr>
                <w:rFonts w:ascii="Times New Roman" w:hAnsi="Times New Roman" w:cs="Times New Roman"/>
                <w:b/>
                <w:lang w:val="uk-UA"/>
              </w:rPr>
              <w:t xml:space="preserve"> - </w:t>
            </w:r>
            <w:r w:rsidRPr="00145610">
              <w:rPr>
                <w:rFonts w:ascii="Times New Roman" w:hAnsi="Times New Roman" w:cs="Times New Roman"/>
                <w:i/>
                <w:lang w:val="uk-UA"/>
              </w:rPr>
              <w:t>Про попереднє надання згоди на вчинення значних правочинів, які вчинятимуться  Товариством протягом не більше як одного року з дати прийняття рішення.</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Попередньо надати згоду на вчинення значних правочинів, які вчинятимуться  Товариством протягом не більше як одного року з дати прийняття рішення, а саме:</w:t>
            </w:r>
          </w:p>
          <w:p w:rsidR="00536014" w:rsidRPr="00145610" w:rsidRDefault="00536014" w:rsidP="00536014">
            <w:pPr>
              <w:numPr>
                <w:ilvl w:val="0"/>
                <w:numId w:val="2"/>
              </w:numPr>
              <w:tabs>
                <w:tab w:val="clear" w:pos="720"/>
                <w:tab w:val="num" w:pos="360"/>
              </w:tabs>
              <w:suppressAutoHyphens/>
              <w:spacing w:after="0" w:line="240" w:lineRule="auto"/>
              <w:ind w:hanging="720"/>
              <w:rPr>
                <w:rFonts w:ascii="Times New Roman" w:hAnsi="Times New Roman" w:cs="Times New Roman"/>
                <w:b/>
                <w:lang w:val="uk-UA"/>
              </w:rPr>
            </w:pPr>
            <w:r w:rsidRPr="00145610">
              <w:rPr>
                <w:rFonts w:ascii="Times New Roman" w:hAnsi="Times New Roman" w:cs="Times New Roman"/>
                <w:b/>
                <w:lang w:val="uk-UA"/>
              </w:rPr>
              <w:t>продаж продукції власного виробництва на суму що не перевищує 100 000 000,00грн.</w:t>
            </w:r>
          </w:p>
          <w:p w:rsidR="00536014" w:rsidRPr="00145610" w:rsidRDefault="00536014" w:rsidP="00536014">
            <w:pPr>
              <w:numPr>
                <w:ilvl w:val="0"/>
                <w:numId w:val="2"/>
              </w:numPr>
              <w:tabs>
                <w:tab w:val="clear" w:pos="720"/>
                <w:tab w:val="num" w:pos="360"/>
              </w:tabs>
              <w:suppressAutoHyphens/>
              <w:spacing w:after="0" w:line="240" w:lineRule="auto"/>
              <w:ind w:left="360"/>
              <w:rPr>
                <w:rFonts w:ascii="Times New Roman" w:hAnsi="Times New Roman" w:cs="Times New Roman"/>
                <w:b/>
                <w:lang w:val="uk-UA"/>
              </w:rPr>
            </w:pPr>
            <w:r w:rsidRPr="00145610">
              <w:rPr>
                <w:rFonts w:ascii="Times New Roman" w:hAnsi="Times New Roman" w:cs="Times New Roman"/>
                <w:b/>
                <w:lang w:val="uk-UA"/>
              </w:rPr>
              <w:t>купівлю сировини для виготовлення хлібобулочної продукції на суму що не перевищує 50 000 000,00грн.</w:t>
            </w:r>
          </w:p>
          <w:p w:rsidR="00536014" w:rsidRPr="00145610" w:rsidRDefault="00536014" w:rsidP="00536014">
            <w:pPr>
              <w:numPr>
                <w:ilvl w:val="0"/>
                <w:numId w:val="2"/>
              </w:numPr>
              <w:tabs>
                <w:tab w:val="clear" w:pos="720"/>
                <w:tab w:val="num" w:pos="360"/>
              </w:tabs>
              <w:suppressAutoHyphens/>
              <w:spacing w:after="0" w:line="240" w:lineRule="auto"/>
              <w:ind w:left="360"/>
              <w:rPr>
                <w:rFonts w:ascii="Times New Roman" w:hAnsi="Times New Roman" w:cs="Times New Roman"/>
                <w:b/>
                <w:lang w:val="uk-UA"/>
              </w:rPr>
            </w:pPr>
            <w:r w:rsidRPr="00145610">
              <w:rPr>
                <w:rFonts w:ascii="Times New Roman" w:hAnsi="Times New Roman" w:cs="Times New Roman"/>
                <w:b/>
                <w:lang w:val="uk-UA"/>
              </w:rPr>
              <w:t>купівлю газу для виготовлення продукції на суму що не перевищує 20 000 000,00грн.</w:t>
            </w:r>
          </w:p>
          <w:p w:rsidR="00536014" w:rsidRPr="00145610" w:rsidRDefault="00536014" w:rsidP="00536014">
            <w:pPr>
              <w:numPr>
                <w:ilvl w:val="0"/>
                <w:numId w:val="2"/>
              </w:numPr>
              <w:tabs>
                <w:tab w:val="clear" w:pos="720"/>
                <w:tab w:val="num" w:pos="360"/>
              </w:tabs>
              <w:suppressAutoHyphens/>
              <w:spacing w:after="0" w:line="240" w:lineRule="auto"/>
              <w:ind w:hanging="720"/>
              <w:rPr>
                <w:rFonts w:ascii="Times New Roman" w:hAnsi="Times New Roman" w:cs="Times New Roman"/>
                <w:b/>
                <w:lang w:val="uk-UA"/>
              </w:rPr>
            </w:pPr>
            <w:r w:rsidRPr="00145610">
              <w:rPr>
                <w:rFonts w:ascii="Times New Roman" w:hAnsi="Times New Roman" w:cs="Times New Roman"/>
                <w:b/>
                <w:lang w:val="uk-UA"/>
              </w:rPr>
              <w:t>купівлю нерухомості на суму, що не перевищує 20 000 000,00грн.</w:t>
            </w:r>
          </w:p>
          <w:p w:rsidR="00536014" w:rsidRPr="00145610" w:rsidRDefault="00536014" w:rsidP="00536014">
            <w:pPr>
              <w:numPr>
                <w:ilvl w:val="0"/>
                <w:numId w:val="2"/>
              </w:numPr>
              <w:tabs>
                <w:tab w:val="clear" w:pos="720"/>
                <w:tab w:val="num" w:pos="360"/>
              </w:tabs>
              <w:suppressAutoHyphens/>
              <w:spacing w:after="0" w:line="240" w:lineRule="auto"/>
              <w:ind w:hanging="720"/>
              <w:rPr>
                <w:rFonts w:ascii="Times New Roman" w:hAnsi="Times New Roman" w:cs="Times New Roman"/>
                <w:b/>
                <w:lang w:val="uk-UA"/>
              </w:rPr>
            </w:pPr>
            <w:r w:rsidRPr="00145610">
              <w:rPr>
                <w:rFonts w:ascii="Times New Roman" w:hAnsi="Times New Roman" w:cs="Times New Roman"/>
                <w:b/>
                <w:lang w:val="uk-UA"/>
              </w:rPr>
              <w:t>купівлю виробничого обладнання на суму що не перевищує 20 000 000,00грн.</w:t>
            </w:r>
          </w:p>
          <w:p w:rsidR="00536014" w:rsidRPr="00145610" w:rsidRDefault="00536014" w:rsidP="00536014">
            <w:pPr>
              <w:tabs>
                <w:tab w:val="left" w:pos="284"/>
              </w:tabs>
              <w:jc w:val="both"/>
              <w:rPr>
                <w:rFonts w:ascii="Times New Roman" w:hAnsi="Times New Roman" w:cs="Times New Roman"/>
                <w:lang w:val="uk-UA"/>
              </w:rPr>
            </w:pPr>
            <w:r w:rsidRPr="00145610">
              <w:rPr>
                <w:rFonts w:ascii="Times New Roman" w:hAnsi="Times New Roman" w:cs="Times New Roman"/>
              </w:rPr>
              <w:t xml:space="preserve"> </w:t>
            </w:r>
          </w:p>
          <w:p w:rsidR="00536014" w:rsidRPr="00145610" w:rsidRDefault="00536014" w:rsidP="00536014">
            <w:pPr>
              <w:suppressAutoHyphens/>
              <w:rPr>
                <w:rFonts w:ascii="Times New Roman" w:hAnsi="Times New Roman" w:cs="Times New Roman"/>
                <w:i/>
                <w:lang w:val="uk-UA"/>
              </w:rPr>
            </w:pPr>
            <w:r w:rsidRPr="00145610">
              <w:rPr>
                <w:rFonts w:ascii="Times New Roman" w:hAnsi="Times New Roman" w:cs="Times New Roman"/>
                <w:b/>
                <w:u w:val="single"/>
                <w:lang w:val="uk-UA"/>
              </w:rPr>
              <w:t>По двадцять першому питанню порядку денного</w:t>
            </w:r>
            <w:r w:rsidRPr="00145610">
              <w:rPr>
                <w:rFonts w:ascii="Times New Roman" w:hAnsi="Times New Roman" w:cs="Times New Roman"/>
                <w:b/>
                <w:lang w:val="uk-UA"/>
              </w:rPr>
              <w:t xml:space="preserve"> </w:t>
            </w:r>
            <w:r w:rsidRPr="00145610">
              <w:rPr>
                <w:rFonts w:ascii="Times New Roman" w:hAnsi="Times New Roman" w:cs="Times New Roman"/>
              </w:rPr>
              <w:t xml:space="preserve">- </w:t>
            </w:r>
            <w:r w:rsidRPr="00145610">
              <w:rPr>
                <w:rFonts w:ascii="Times New Roman" w:hAnsi="Times New Roman" w:cs="Times New Roman"/>
                <w:i/>
                <w:lang w:val="uk-UA"/>
              </w:rPr>
              <w:t>Про надання повноважень на підписання значних право чинів , які вчинятимуться Товариством протягом не більш як одного року з дати прийняття рішення.</w:t>
            </w:r>
          </w:p>
          <w:p w:rsidR="00536014" w:rsidRPr="00145610" w:rsidRDefault="00536014" w:rsidP="00536014">
            <w:pPr>
              <w:jc w:val="both"/>
              <w:rPr>
                <w:rFonts w:ascii="Times New Roman" w:hAnsi="Times New Roman" w:cs="Times New Roman"/>
                <w:b/>
              </w:rPr>
            </w:pPr>
            <w:r w:rsidRPr="00145610">
              <w:rPr>
                <w:rFonts w:ascii="Times New Roman" w:hAnsi="Times New Roman" w:cs="Times New Roman"/>
                <w:b/>
                <w:u w:val="single"/>
                <w:lang w:val="uk-UA"/>
              </w:rPr>
              <w:lastRenderedPageBreak/>
              <w:t>Ухвалили:</w:t>
            </w:r>
            <w:r w:rsidRPr="00145610">
              <w:rPr>
                <w:rFonts w:ascii="Times New Roman" w:hAnsi="Times New Roman" w:cs="Times New Roman"/>
                <w:b/>
                <w:lang w:val="uk-UA"/>
              </w:rPr>
              <w:t xml:space="preserve"> . Надати повноваження на підписання значних правочинів, зазначених в п. 20 порядку денного, </w:t>
            </w:r>
            <w:r w:rsidRPr="00145610">
              <w:rPr>
                <w:rFonts w:ascii="Times New Roman" w:eastAsia="Arial Unicode MS" w:hAnsi="Times New Roman" w:cs="Times New Roman"/>
                <w:b/>
                <w:kern w:val="1"/>
                <w:lang w:val="uk-UA" w:eastAsia="zh-CN" w:bidi="hi-IN"/>
              </w:rPr>
              <w:t>Виконавчому органу Товариства, який має право підпису згідно до Статуту</w:t>
            </w:r>
            <w:r w:rsidRPr="00145610">
              <w:rPr>
                <w:rFonts w:ascii="Times New Roman" w:hAnsi="Times New Roman" w:cs="Times New Roman"/>
                <w:b/>
                <w:lang w:val="uk-UA"/>
              </w:rPr>
              <w:t xml:space="preserve">. Повноваження, надані </w:t>
            </w:r>
            <w:r w:rsidRPr="00145610">
              <w:rPr>
                <w:rFonts w:ascii="Times New Roman" w:eastAsia="Arial Unicode MS" w:hAnsi="Times New Roman" w:cs="Times New Roman"/>
                <w:b/>
                <w:kern w:val="1"/>
                <w:lang w:val="uk-UA" w:eastAsia="zh-CN" w:bidi="hi-IN"/>
              </w:rPr>
              <w:t>Виконавчому органу Товариства, який має право підпису згідно до Статуту</w:t>
            </w:r>
            <w:r w:rsidRPr="00145610">
              <w:rPr>
                <w:rFonts w:ascii="Times New Roman" w:hAnsi="Times New Roman" w:cs="Times New Roman"/>
                <w:b/>
                <w:lang w:val="uk-UA"/>
              </w:rPr>
              <w:t>, можуть бути передоручені будь – якій особі в порядку, що передбачений чинним законодавством України.</w:t>
            </w:r>
          </w:p>
          <w:p w:rsidR="00536014" w:rsidRPr="00145610" w:rsidRDefault="00536014" w:rsidP="00536014">
            <w:pPr>
              <w:jc w:val="both"/>
              <w:rPr>
                <w:rFonts w:ascii="Times New Roman" w:hAnsi="Times New Roman" w:cs="Times New Roman"/>
                <w:b/>
                <w:i/>
                <w:lang w:val="uk-UA"/>
              </w:rPr>
            </w:pPr>
            <w:r w:rsidRPr="00145610">
              <w:rPr>
                <w:rFonts w:ascii="Times New Roman" w:hAnsi="Times New Roman" w:cs="Times New Roman"/>
              </w:rPr>
              <w:t xml:space="preserve">               </w:t>
            </w:r>
          </w:p>
          <w:p w:rsidR="00536014" w:rsidRPr="00145610" w:rsidRDefault="00536014" w:rsidP="00536014">
            <w:pPr>
              <w:suppressAutoHyphens/>
              <w:jc w:val="both"/>
              <w:rPr>
                <w:rFonts w:ascii="Times New Roman" w:hAnsi="Times New Roman" w:cs="Times New Roman"/>
                <w:i/>
                <w:lang w:val="uk-UA"/>
              </w:rPr>
            </w:pPr>
            <w:r w:rsidRPr="00145610">
              <w:rPr>
                <w:rFonts w:ascii="Times New Roman" w:hAnsi="Times New Roman" w:cs="Times New Roman"/>
                <w:b/>
                <w:u w:val="single"/>
              </w:rPr>
              <w:t xml:space="preserve">По </w:t>
            </w:r>
            <w:r w:rsidRPr="00145610">
              <w:rPr>
                <w:rFonts w:ascii="Times New Roman" w:hAnsi="Times New Roman" w:cs="Times New Roman"/>
                <w:b/>
                <w:u w:val="single"/>
                <w:lang w:val="uk-UA"/>
              </w:rPr>
              <w:t>двадцять другому п</w:t>
            </w:r>
            <w:r w:rsidRPr="00145610">
              <w:rPr>
                <w:rFonts w:ascii="Times New Roman" w:hAnsi="Times New Roman" w:cs="Times New Roman"/>
                <w:b/>
                <w:u w:val="single"/>
              </w:rPr>
              <w:t>итанню порядку денного</w:t>
            </w:r>
            <w:r w:rsidRPr="00145610">
              <w:rPr>
                <w:rFonts w:ascii="Times New Roman" w:hAnsi="Times New Roman" w:cs="Times New Roman"/>
              </w:rPr>
              <w:t xml:space="preserve"> - </w:t>
            </w:r>
            <w:r w:rsidRPr="00145610">
              <w:rPr>
                <w:rFonts w:ascii="Times New Roman" w:hAnsi="Times New Roman" w:cs="Times New Roman"/>
                <w:i/>
                <w:lang w:val="uk-UA"/>
              </w:rPr>
              <w:t>Попереднє схвалення вчинення Виконавчим органом Товариства, який має право підпису згідно до Статуту або іншою уповноваженою особою правочинів від імені Товариства стосовно укладення або зміни будь-яких умов вже укладених договорів позики, застави, іпотеки, поруки з банківськими установами (</w:t>
            </w:r>
            <w:r w:rsidRPr="00145610">
              <w:rPr>
                <w:rFonts w:ascii="Times New Roman" w:hAnsi="Times New Roman" w:cs="Times New Roman"/>
                <w:bCs/>
                <w:i/>
                <w:lang w:val="uk-UA"/>
              </w:rPr>
              <w:t>у межах їх сукупної вартості не більше ніж 300 000 000,00 (триста мільйонів) грн.)</w:t>
            </w:r>
            <w:r w:rsidRPr="00145610">
              <w:rPr>
                <w:rFonts w:ascii="Times New Roman" w:hAnsi="Times New Roman" w:cs="Times New Roman"/>
                <w:i/>
                <w:lang w:val="uk-UA"/>
              </w:rPr>
              <w:t xml:space="preserve"> </w:t>
            </w:r>
            <w:r w:rsidRPr="00145610">
              <w:rPr>
                <w:rFonts w:ascii="Times New Roman" w:hAnsi="Times New Roman" w:cs="Times New Roman"/>
                <w:bCs/>
                <w:i/>
                <w:lang w:val="uk-UA"/>
              </w:rPr>
              <w:t>протягом одного року з дати ухвалення цього рішення</w:t>
            </w:r>
            <w:r w:rsidRPr="00145610">
              <w:rPr>
                <w:rFonts w:ascii="Times New Roman" w:hAnsi="Times New Roman" w:cs="Times New Roman"/>
                <w:i/>
                <w:lang w:val="uk-UA"/>
              </w:rPr>
              <w:t>.</w:t>
            </w:r>
          </w:p>
          <w:p w:rsidR="00536014" w:rsidRPr="00145610" w:rsidRDefault="00536014" w:rsidP="00536014">
            <w:pPr>
              <w:jc w:val="both"/>
              <w:rPr>
                <w:rFonts w:ascii="Times New Roman" w:eastAsia="Arial Unicode MS" w:hAnsi="Times New Roman" w:cs="Times New Roman"/>
                <w:b/>
                <w:kern w:val="1"/>
                <w:lang w:val="uk-UA" w:eastAsia="zh-CN" w:bidi="hi-IN"/>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Наступним Загальні збори акціонерів Товариства, </w:t>
            </w:r>
            <w:r w:rsidRPr="00145610">
              <w:rPr>
                <w:rFonts w:ascii="Times New Roman" w:eastAsia="Arial Unicode MS" w:hAnsi="Times New Roman" w:cs="Times New Roman"/>
                <w:b/>
                <w:kern w:val="1"/>
                <w:lang w:val="uk-UA" w:eastAsia="zh-CN" w:bidi="hi-IN"/>
              </w:rPr>
              <w:t>Керуючись положеннями ст.33 та ст.70 Закону України «Про акціонерні товариства», надати попередню згоду (схвалення) на вчинення (укладання) Товариством значних правочинів, які будуть вчинятися Товариством протягом одного року з дати прийняття цього рішення, предметом (характером) яких є: одержання Товариством  грошових коштів (кредитів/позик, прийняття грошових зобов’язань), гарантій, акредитивів та/або одержання будь-яких інших банківських продуктів/послуг; передача майна (майнових прав) Товариства в заставу/іпотеку та/або укладання інших договорів забезпечення виконання зобов’язань (в т.ч. договору поруки) Товариства та/або забезпечення власних зобов’язань та/або зобов’язань будь-яких третіх осіб</w:t>
            </w:r>
            <w:r w:rsidRPr="00145610">
              <w:rPr>
                <w:rFonts w:ascii="Times New Roman" w:hAnsi="Times New Roman" w:cs="Times New Roman"/>
                <w:b/>
                <w:lang w:val="uk-UA"/>
              </w:rPr>
              <w:t xml:space="preserve"> або зміни будь-яких умов до вже укладених договорів позики, кредитів, застави, іпотеки, поруки з банківськими установами</w:t>
            </w:r>
            <w:r w:rsidRPr="00145610">
              <w:rPr>
                <w:rFonts w:ascii="Times New Roman" w:eastAsia="Arial Unicode MS" w:hAnsi="Times New Roman" w:cs="Times New Roman"/>
                <w:b/>
                <w:kern w:val="1"/>
                <w:lang w:val="uk-UA" w:eastAsia="zh-CN" w:bidi="hi-IN"/>
              </w:rPr>
              <w:t xml:space="preserve">; договорів купівлі-продажу майна (в тому числі нерухомого майна), відступлення права вимоги та/або переведення боргу, оренди та лізингу, договорів перевезення; договорів поставки, дилерських договорів, купівлі-продажу, агентських договорів, експортних та імпортних договорів, надання послуг Товариством. Під значним правочином слід також розуміти вчинення (укладання), пов’язаних з значними правочинами, будь-яких інших правочинів, договорів і документів, додаткових угод (доповнень) до діючих договорів (угод/контрактів), що були укладені Товариством або будуть вчинятися Товариством протягом одного року з дати прийняття цього рішення </w:t>
            </w:r>
            <w:r w:rsidRPr="00145610">
              <w:rPr>
                <w:rFonts w:ascii="Times New Roman" w:hAnsi="Times New Roman" w:cs="Times New Roman"/>
                <w:b/>
                <w:lang w:val="uk-UA"/>
              </w:rPr>
              <w:t>(</w:t>
            </w:r>
            <w:r w:rsidRPr="00145610">
              <w:rPr>
                <w:rFonts w:ascii="Times New Roman" w:hAnsi="Times New Roman" w:cs="Times New Roman"/>
                <w:b/>
                <w:bCs/>
                <w:lang w:val="uk-UA"/>
              </w:rPr>
              <w:t>у межах їх сукупної вартості не більше ніж 300 000 000,00 (триста мільйонів) грн.)</w:t>
            </w:r>
            <w:r w:rsidRPr="00145610">
              <w:rPr>
                <w:rFonts w:ascii="Times New Roman" w:eastAsia="Arial Unicode MS" w:hAnsi="Times New Roman" w:cs="Times New Roman"/>
                <w:b/>
                <w:kern w:val="1"/>
                <w:lang w:val="uk-UA" w:eastAsia="zh-CN" w:bidi="hi-IN"/>
              </w:rPr>
              <w:t>.</w:t>
            </w:r>
          </w:p>
          <w:p w:rsidR="00536014" w:rsidRPr="00145610" w:rsidRDefault="00536014" w:rsidP="00536014">
            <w:pPr>
              <w:suppressAutoHyphens/>
              <w:ind w:firstLine="426"/>
              <w:jc w:val="both"/>
              <w:rPr>
                <w:rFonts w:ascii="Times New Roman" w:eastAsia="Arial Unicode MS" w:hAnsi="Times New Roman" w:cs="Times New Roman"/>
                <w:b/>
                <w:kern w:val="1"/>
                <w:lang w:val="uk-UA" w:eastAsia="zh-CN" w:bidi="hi-IN"/>
              </w:rPr>
            </w:pPr>
            <w:r w:rsidRPr="00145610">
              <w:rPr>
                <w:rFonts w:ascii="Times New Roman" w:eastAsia="Arial Unicode MS" w:hAnsi="Times New Roman" w:cs="Times New Roman"/>
                <w:b/>
                <w:kern w:val="1"/>
                <w:lang w:val="uk-UA" w:eastAsia="zh-CN" w:bidi="hi-IN"/>
              </w:rPr>
              <w:t>Уповноважити, з правом передоручення, Виконавчий орган Товариства, який має право підпису згідно до Статуту на укладання кожного такого правочину від імені Товариства з правом підпису договорів/додаткових угод/контрактів та будь-яких інших документів, необхідних для укладання цих правочинів. Укладання кожного значного правочину відбувається обов’язково за попереднім погодженням Наглядовою радою, яке оформлюється Протоколом рішення Наглядової ради. Без Протоколу рішення Наглядової ради щодо погодження укладання кожного такого правочину від імені Товариства такий правочин є нікчемним. Всі інші умови цих договорів/додаткових угод/контрактів та інших документів, необхідних для укладання цих правочинів Виконавчий орган Товариства, який має право підпису згідно до Статуту узгоджує самостійно на власний розсуд. Кількість зазначених вище правочинів, які будуть вчинятися протягом зазначеного періоду, необмежена. Значні правочини, на вчинення яких надана попередня згода, вчиняються відповідно до норм законодавства та Статуту Товариства.</w:t>
            </w:r>
          </w:p>
          <w:p w:rsidR="00536014" w:rsidRPr="00145610" w:rsidRDefault="00536014" w:rsidP="00536014">
            <w:pPr>
              <w:rPr>
                <w:rFonts w:ascii="Times New Roman" w:hAnsi="Times New Roman" w:cs="Times New Roman"/>
                <w:lang w:val="uk-UA"/>
              </w:rPr>
            </w:pPr>
          </w:p>
          <w:p w:rsidR="00536014" w:rsidRPr="00145610" w:rsidRDefault="00536014" w:rsidP="00536014">
            <w:pPr>
              <w:suppressAutoHyphens/>
              <w:rPr>
                <w:rFonts w:ascii="Times New Roman" w:hAnsi="Times New Roman" w:cs="Times New Roman"/>
                <w:i/>
                <w:lang w:val="uk-UA"/>
              </w:rPr>
            </w:pPr>
            <w:r w:rsidRPr="00145610">
              <w:rPr>
                <w:rFonts w:ascii="Times New Roman" w:hAnsi="Times New Roman" w:cs="Times New Roman"/>
                <w:b/>
                <w:u w:val="single"/>
              </w:rPr>
              <w:t xml:space="preserve">По </w:t>
            </w:r>
            <w:r w:rsidRPr="00145610">
              <w:rPr>
                <w:rFonts w:ascii="Times New Roman" w:hAnsi="Times New Roman" w:cs="Times New Roman"/>
                <w:b/>
                <w:u w:val="single"/>
                <w:lang w:val="uk-UA"/>
              </w:rPr>
              <w:t xml:space="preserve">двадцять третьому питанню </w:t>
            </w:r>
            <w:r w:rsidRPr="00145610">
              <w:rPr>
                <w:rFonts w:ascii="Times New Roman" w:hAnsi="Times New Roman" w:cs="Times New Roman"/>
                <w:b/>
                <w:u w:val="single"/>
              </w:rPr>
              <w:t>порядку денного</w:t>
            </w:r>
            <w:r w:rsidRPr="00145610">
              <w:rPr>
                <w:rFonts w:ascii="Times New Roman" w:hAnsi="Times New Roman" w:cs="Times New Roman"/>
              </w:rPr>
              <w:t xml:space="preserve"> –</w:t>
            </w:r>
            <w:r w:rsidRPr="00145610">
              <w:rPr>
                <w:rFonts w:ascii="Times New Roman" w:hAnsi="Times New Roman" w:cs="Times New Roman"/>
                <w:b/>
                <w:lang w:val="uk-UA"/>
              </w:rPr>
              <w:t xml:space="preserve"> </w:t>
            </w:r>
            <w:r w:rsidRPr="00145610">
              <w:rPr>
                <w:rFonts w:ascii="Times New Roman" w:hAnsi="Times New Roman" w:cs="Times New Roman"/>
                <w:bCs/>
                <w:i/>
              </w:rPr>
              <w:t xml:space="preserve">Про надання згоди </w:t>
            </w:r>
            <w:r w:rsidRPr="00145610">
              <w:rPr>
                <w:rFonts w:ascii="Times New Roman" w:hAnsi="Times New Roman" w:cs="Times New Roman"/>
                <w:bCs/>
                <w:i/>
                <w:lang w:val="uk-UA"/>
              </w:rPr>
              <w:t xml:space="preserve">на відчуження корпоративних прав Товариства з обмеженою відповідальністю «Павлоградпродхліб», та </w:t>
            </w:r>
            <w:r w:rsidRPr="00145610">
              <w:rPr>
                <w:rFonts w:ascii="Times New Roman" w:hAnsi="Times New Roman" w:cs="Times New Roman"/>
                <w:i/>
                <w:lang w:val="uk-UA"/>
              </w:rPr>
              <w:t>надання повноважень на укладання правочину щодо їх відчуження.</w:t>
            </w:r>
          </w:p>
          <w:p w:rsidR="00536014" w:rsidRPr="00145610" w:rsidRDefault="00536014" w:rsidP="00536014">
            <w:pPr>
              <w:suppressAutoHyphens/>
              <w:jc w:val="both"/>
              <w:rPr>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w:t>
            </w:r>
            <w:r w:rsidRPr="00145610">
              <w:rPr>
                <w:rFonts w:ascii="Times New Roman" w:eastAsia="Arial Unicode MS" w:hAnsi="Times New Roman" w:cs="Times New Roman"/>
                <w:b/>
                <w:kern w:val="1"/>
                <w:lang w:val="uk-UA" w:bidi="hi-IN"/>
              </w:rPr>
              <w:t xml:space="preserve">Надати згоду на відчуження корпоративних прав Товариства з обмеженою </w:t>
            </w:r>
            <w:r w:rsidRPr="00145610">
              <w:rPr>
                <w:rFonts w:ascii="Times New Roman" w:eastAsia="Arial Unicode MS" w:hAnsi="Times New Roman" w:cs="Times New Roman"/>
                <w:b/>
                <w:kern w:val="1"/>
                <w:lang w:val="uk-UA" w:bidi="hi-IN"/>
              </w:rPr>
              <w:lastRenderedPageBreak/>
              <w:t>відповідальністю «Павлоградпродхліб», Уповноважити Наглядову раду визначити порядок та умову відчуження корпоративних прав Товариства з обмеженою відповідальністю «Павлоградпродхліб».</w:t>
            </w:r>
          </w:p>
          <w:p w:rsidR="00536014" w:rsidRPr="00145610" w:rsidRDefault="00536014" w:rsidP="00536014">
            <w:pPr>
              <w:suppressAutoHyphens/>
              <w:jc w:val="both"/>
              <w:rPr>
                <w:rFonts w:ascii="Times New Roman" w:hAnsi="Times New Roman" w:cs="Times New Roman"/>
                <w:b/>
                <w:lang w:val="uk-UA"/>
              </w:rPr>
            </w:pPr>
          </w:p>
          <w:p w:rsidR="00536014" w:rsidRPr="00145610" w:rsidRDefault="00536014" w:rsidP="00536014">
            <w:pPr>
              <w:suppressAutoHyphens/>
              <w:rPr>
                <w:rFonts w:ascii="Times New Roman" w:hAnsi="Times New Roman" w:cs="Times New Roman"/>
                <w:i/>
                <w:lang w:val="uk-UA"/>
              </w:rPr>
            </w:pPr>
            <w:r w:rsidRPr="00145610">
              <w:rPr>
                <w:rFonts w:ascii="Times New Roman" w:hAnsi="Times New Roman" w:cs="Times New Roman"/>
                <w:b/>
                <w:u w:val="single"/>
                <w:lang w:val="uk-UA"/>
              </w:rPr>
              <w:t>По двадцять четвертому питанню порядку денного</w:t>
            </w:r>
            <w:r w:rsidRPr="00145610">
              <w:rPr>
                <w:rFonts w:ascii="Times New Roman" w:hAnsi="Times New Roman" w:cs="Times New Roman"/>
                <w:b/>
                <w:lang w:val="uk-UA"/>
              </w:rPr>
              <w:t xml:space="preserve"> -  </w:t>
            </w:r>
            <w:r w:rsidRPr="00145610">
              <w:rPr>
                <w:rFonts w:ascii="Times New Roman" w:hAnsi="Times New Roman" w:cs="Times New Roman"/>
                <w:i/>
                <w:lang w:val="uk-UA"/>
              </w:rPr>
              <w:t>Про внесення змін до відомостей про Товариство, які містяться в Є</w:t>
            </w:r>
            <w:r w:rsidRPr="00145610">
              <w:rPr>
                <w:rFonts w:ascii="Times New Roman" w:hAnsi="Times New Roman" w:cs="Times New Roman"/>
                <w:i/>
              </w:rPr>
              <w:t>дин</w:t>
            </w:r>
            <w:r w:rsidRPr="00145610">
              <w:rPr>
                <w:rFonts w:ascii="Times New Roman" w:hAnsi="Times New Roman" w:cs="Times New Roman"/>
                <w:i/>
                <w:lang w:val="uk-UA"/>
              </w:rPr>
              <w:t>ому</w:t>
            </w:r>
            <w:r w:rsidRPr="00145610">
              <w:rPr>
                <w:rFonts w:ascii="Times New Roman" w:hAnsi="Times New Roman" w:cs="Times New Roman"/>
                <w:i/>
              </w:rPr>
              <w:t xml:space="preserve"> державн</w:t>
            </w:r>
            <w:r w:rsidRPr="00145610">
              <w:rPr>
                <w:rFonts w:ascii="Times New Roman" w:hAnsi="Times New Roman" w:cs="Times New Roman"/>
                <w:i/>
                <w:lang w:val="uk-UA"/>
              </w:rPr>
              <w:t>ому</w:t>
            </w:r>
            <w:r w:rsidRPr="00145610">
              <w:rPr>
                <w:rFonts w:ascii="Times New Roman" w:hAnsi="Times New Roman" w:cs="Times New Roman"/>
                <w:i/>
              </w:rPr>
              <w:t xml:space="preserve"> реєстр</w:t>
            </w:r>
            <w:r w:rsidRPr="00145610">
              <w:rPr>
                <w:rFonts w:ascii="Times New Roman" w:hAnsi="Times New Roman" w:cs="Times New Roman"/>
                <w:i/>
                <w:lang w:val="uk-UA"/>
              </w:rPr>
              <w:t xml:space="preserve">і </w:t>
            </w:r>
            <w:r w:rsidRPr="00145610">
              <w:rPr>
                <w:rFonts w:ascii="Times New Roman" w:hAnsi="Times New Roman" w:cs="Times New Roman"/>
                <w:i/>
              </w:rPr>
              <w:t>юридичних осіб, фізичних осіб-підприємців та громадських формувань</w:t>
            </w:r>
            <w:r w:rsidRPr="00145610">
              <w:rPr>
                <w:rFonts w:ascii="Times New Roman" w:hAnsi="Times New Roman" w:cs="Times New Roman"/>
                <w:i/>
                <w:lang w:val="uk-UA"/>
              </w:rPr>
              <w:t>.</w:t>
            </w:r>
          </w:p>
          <w:p w:rsidR="00536014" w:rsidRPr="00145610" w:rsidRDefault="00536014" w:rsidP="00536014">
            <w:pPr>
              <w:jc w:val="both"/>
              <w:rPr>
                <w:rStyle w:val="rvts0"/>
                <w:rFonts w:ascii="Times New Roman" w:hAnsi="Times New Roman" w:cs="Times New Roman"/>
                <w:b/>
                <w:lang w:val="uk-UA"/>
              </w:rPr>
            </w:pPr>
            <w:r w:rsidRPr="00145610">
              <w:rPr>
                <w:rFonts w:ascii="Times New Roman" w:hAnsi="Times New Roman" w:cs="Times New Roman"/>
                <w:b/>
                <w:u w:val="single"/>
                <w:lang w:val="uk-UA"/>
              </w:rPr>
              <w:t>Ухвалили:</w:t>
            </w:r>
            <w:r w:rsidRPr="00145610">
              <w:rPr>
                <w:rFonts w:ascii="Times New Roman" w:hAnsi="Times New Roman" w:cs="Times New Roman"/>
                <w:b/>
                <w:lang w:val="uk-UA"/>
              </w:rPr>
              <w:t xml:space="preserve"> . </w:t>
            </w:r>
            <w:r w:rsidRPr="00145610">
              <w:rPr>
                <w:rFonts w:ascii="Times New Roman" w:eastAsia="Arial Unicode MS" w:hAnsi="Times New Roman" w:cs="Times New Roman"/>
                <w:b/>
                <w:kern w:val="1"/>
                <w:lang w:val="uk-UA" w:bidi="hi-IN"/>
              </w:rPr>
              <w:t xml:space="preserve">Внести зміни до відомостей про Товариство що містяться в </w:t>
            </w:r>
            <w:r w:rsidRPr="00145610">
              <w:rPr>
                <w:rFonts w:ascii="Times New Roman" w:hAnsi="Times New Roman" w:cs="Times New Roman"/>
                <w:b/>
                <w:lang w:val="uk-UA"/>
              </w:rPr>
              <w:t>Єдиному державному реєстрі юридичних осіб, фізичних осіб-підприємців та громадських формувань, а саме: виключити наступні відомості про учасників (засновників) «ДОЛІН ОЛЕГ ОЛЕКСАНДРОВИЧ, індекс 04080, м.Київ, Дарницький район, ПРАЗЬКА, будинок 8, квартира 4, розмір внеску до статутного фонду - 10.00 грн.; ТОВАРИСТВО З ОБМЕЖЕНОЮ ВІДПОВІДАЛЬНІСТЮ "КРИВОРІЗЬКИЙ КОМБІНАТ ХЛІБОПРОДУКТІВ", індекс 14000, Чернігівська обл., Менський район, село Жовтневе, ЖОВТНЕВА, будинок 58, 31022474, розмір внеску до статутного фонду - 2331980.00 грн.» як таких, що не являються акціонерами Товариства. Зазначені відомості замінити наступними: «Згідно переліку акціонерів,</w:t>
            </w:r>
            <w:r w:rsidRPr="00145610">
              <w:rPr>
                <w:rFonts w:ascii="Times New Roman" w:hAnsi="Times New Roman" w:cs="Times New Roman"/>
                <w:b/>
              </w:rPr>
              <w:t xml:space="preserve"> </w:t>
            </w:r>
            <w:r w:rsidRPr="00145610">
              <w:rPr>
                <w:rStyle w:val="rvts0"/>
                <w:rFonts w:ascii="Times New Roman" w:hAnsi="Times New Roman" w:cs="Times New Roman"/>
                <w:b/>
              </w:rPr>
              <w:t>складеному в порядку, встановленому законодавством про депозитарну систему України</w:t>
            </w:r>
            <w:r w:rsidRPr="00145610">
              <w:rPr>
                <w:rStyle w:val="rvts0"/>
                <w:rFonts w:ascii="Times New Roman" w:hAnsi="Times New Roman" w:cs="Times New Roman"/>
                <w:b/>
                <w:lang w:val="uk-UA"/>
              </w:rPr>
              <w:t>».</w:t>
            </w:r>
          </w:p>
          <w:p w:rsidR="00536014" w:rsidRPr="00145610" w:rsidRDefault="00536014" w:rsidP="00536014">
            <w:pPr>
              <w:jc w:val="both"/>
              <w:rPr>
                <w:rFonts w:ascii="Times New Roman" w:hAnsi="Times New Roman" w:cs="Times New Roman"/>
                <w:b/>
                <w:lang w:val="uk-UA"/>
              </w:rPr>
            </w:pPr>
            <w:r w:rsidRPr="00145610">
              <w:rPr>
                <w:rStyle w:val="rvts0"/>
                <w:rFonts w:ascii="Times New Roman" w:hAnsi="Times New Roman" w:cs="Times New Roman"/>
                <w:b/>
                <w:lang w:val="uk-UA"/>
              </w:rPr>
              <w:t>Доручити Виконавчому органу Товариства подати відповідні змінені відомості про Товариство на державну реєстрацію з правом видачі відповідної довіреності самостійно визначеній особі.</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нш</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загальн</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збори акц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онер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в протягом 2018 року не скликалися та не проводилися.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Вс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питання по порядку денному розглянут</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З ус</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х питань порядку денного проведено голосування та прийнят</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дпов</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дн</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 xml:space="preserve"> р</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шення.</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r w:rsidRPr="00145610">
              <w:rPr>
                <w:rFonts w:ascii="Times New Roman" w:eastAsia="Times New Roman" w:hAnsi="Times New Roman" w:cs="Times New Roman"/>
                <w:lang w:eastAsia="uk-UA"/>
              </w:rPr>
              <w:t>Зауважень, пропозиц</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й та доповнень до перел</w:t>
            </w:r>
            <w:r w:rsidRPr="00145610">
              <w:rPr>
                <w:rFonts w:ascii="Times New Roman" w:eastAsia="Times New Roman" w:hAnsi="Times New Roman" w:cs="Times New Roman"/>
                <w:lang w:val="en-US" w:eastAsia="uk-UA"/>
              </w:rPr>
              <w:t>i</w:t>
            </w:r>
            <w:r w:rsidRPr="00145610">
              <w:rPr>
                <w:rFonts w:ascii="Times New Roman" w:eastAsia="Times New Roman" w:hAnsi="Times New Roman" w:cs="Times New Roman"/>
                <w:lang w:eastAsia="uk-UA"/>
              </w:rPr>
              <w:t>ку питань порядку денного не надходило.</w:t>
            </w: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lang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sz w:val="20"/>
                <w:szCs w:val="24"/>
                <w:lang w:eastAsia="uk-UA"/>
              </w:rPr>
            </w:pPr>
          </w:p>
        </w:tc>
      </w:tr>
    </w:tbl>
    <w:p w:rsidR="000215F8" w:rsidRPr="00145610"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145610"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145610" w:rsidRDefault="000215F8">
      <w:pPr>
        <w:sectPr w:rsidR="000215F8" w:rsidRPr="00145610" w:rsidSect="000215F8">
          <w:pgSz w:w="11906" w:h="16838" w:code="9"/>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 xml:space="preserve"> </w:t>
            </w:r>
          </w:p>
        </w:tc>
      </w:tr>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1284" w:type="dxa"/>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д/н</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1"/>
        <w:gridCol w:w="1582"/>
        <w:gridCol w:w="1574"/>
      </w:tblGrid>
      <w:tr w:rsidR="000215F8" w:rsidRPr="00145610" w:rsidTr="00534C3E">
        <w:trPr>
          <w:trHeight w:val="284"/>
        </w:trPr>
        <w:tc>
          <w:tcPr>
            <w:tcW w:w="69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rPr>
          <w:trHeight w:val="284"/>
        </w:trPr>
        <w:tc>
          <w:tcPr>
            <w:tcW w:w="69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Національна комісія з цінних паперів та фондового</w:t>
            </w:r>
            <w:r w:rsidRPr="00145610">
              <w:rPr>
                <w:rFonts w:ascii="Times New Roman" w:eastAsia="Times New Roman" w:hAnsi="Times New Roman" w:cs="Times New Roman"/>
                <w:bCs/>
                <w:sz w:val="20"/>
                <w:szCs w:val="20"/>
                <w:lang w:eastAsia="uk-UA"/>
              </w:rPr>
              <w:t xml:space="preserve"> ринку</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9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Акціонери, які володіють у сукупності більше ніж 10 відсотків   </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bl>
    <w:p w:rsidR="000215F8" w:rsidRPr="00145610" w:rsidRDefault="000215F8" w:rsidP="000215F8">
      <w:pPr>
        <w:spacing w:after="0" w:line="240" w:lineRule="auto"/>
        <w:outlineLvl w:val="2"/>
        <w:rPr>
          <w:rFonts w:ascii="Times New Roman" w:eastAsia="Times New Roman" w:hAnsi="Times New Roman" w:cs="Times New Roman"/>
          <w:b/>
          <w:bCs/>
          <w:sz w:val="21"/>
          <w:szCs w:val="21"/>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Підняттям карток     </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Бюлетенями (таємне голосування)                        </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r>
      <w:tr w:rsidR="000215F8" w:rsidRPr="00145610" w:rsidTr="00534C3E">
        <w:trPr>
          <w:trHeight w:val="284"/>
        </w:trPr>
        <w:tc>
          <w:tcPr>
            <w:tcW w:w="69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Підняттям рук                                          </w:t>
            </w:r>
          </w:p>
        </w:tc>
        <w:tc>
          <w:tcPr>
            <w:tcW w:w="158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1284" w:type="dxa"/>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д/в</w:t>
            </w:r>
          </w:p>
        </w:tc>
      </w:tr>
    </w:tbl>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711"/>
        <w:gridCol w:w="1568"/>
        <w:gridCol w:w="1574"/>
      </w:tblGrid>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Реорганізація</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6995"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p>
        </w:tc>
      </w:tr>
      <w:tr w:rsidR="000215F8" w:rsidRPr="00145610" w:rsidTr="00534C3E">
        <w:trPr>
          <w:trHeight w:val="284"/>
        </w:trPr>
        <w:tc>
          <w:tcPr>
            <w:tcW w:w="1284" w:type="dxa"/>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r w:rsidR="00CE45B5" w:rsidRPr="00145610">
              <w:rPr>
                <w:rFonts w:ascii="Times New Roman" w:eastAsia="Times New Roman" w:hAnsi="Times New Roman" w:cs="Times New Roman"/>
                <w:bCs/>
                <w:sz w:val="20"/>
                <w:szCs w:val="20"/>
                <w:lang w:val="uk-UA" w:eastAsia="uk-UA"/>
              </w:rPr>
              <w:t>Позачергових зборів не проводилось</w:t>
            </w:r>
          </w:p>
        </w:tc>
      </w:tr>
    </w:tbl>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eastAsia="uk-UA"/>
        </w:rPr>
      </w:pPr>
      <w:r w:rsidRPr="00145610">
        <w:rPr>
          <w:rFonts w:ascii="Times New Roman" w:eastAsia="Times New Roman" w:hAnsi="Times New Roman" w:cs="Times New Roman"/>
          <w:b/>
          <w:bCs/>
          <w:sz w:val="20"/>
          <w:szCs w:val="20"/>
          <w:lang w:val="uk-UA" w:eastAsia="uk-UA"/>
        </w:rPr>
        <w:t xml:space="preserve">Чи проводились у звітному році загальні збори акціонерів у формі заочного голосування? (так/ні) </w:t>
      </w:r>
      <w:r w:rsidRPr="00145610">
        <w:rPr>
          <w:rFonts w:ascii="Times New Roman" w:eastAsia="Times New Roman" w:hAnsi="Times New Roman" w:cs="Times New Roman"/>
          <w:b/>
          <w:bCs/>
          <w:sz w:val="20"/>
          <w:szCs w:val="20"/>
          <w:lang w:eastAsia="uk-UA"/>
        </w:rPr>
        <w:t xml:space="preserve"> </w:t>
      </w:r>
      <w:r w:rsidRPr="00145610">
        <w:rPr>
          <w:rFonts w:ascii="Times New Roman" w:eastAsia="Times New Roman" w:hAnsi="Times New Roman" w:cs="Times New Roman"/>
          <w:bCs/>
          <w:sz w:val="20"/>
          <w:szCs w:val="20"/>
          <w:u w:val="words"/>
          <w:lang w:eastAsia="uk-UA"/>
        </w:rPr>
        <w:t>Ні</w:t>
      </w:r>
    </w:p>
    <w:p w:rsidR="000215F8" w:rsidRPr="00145610" w:rsidRDefault="000215F8" w:rsidP="000215F8">
      <w:pPr>
        <w:spacing w:after="0" w:line="240" w:lineRule="auto"/>
        <w:outlineLvl w:val="2"/>
        <w:rPr>
          <w:rFonts w:ascii="Times New Roman" w:eastAsia="Times New Roman" w:hAnsi="Times New Roman" w:cs="Times New Roman"/>
          <w:sz w:val="27"/>
          <w:szCs w:val="27"/>
          <w:shd w:val="clear" w:color="auto" w:fill="FFFFFF"/>
          <w:lang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u w:val="words"/>
          <w:lang w:eastAsia="uk-UA"/>
        </w:rPr>
      </w:pPr>
      <w:r w:rsidRPr="00145610">
        <w:rPr>
          <w:rFonts w:ascii="Times New Roman" w:eastAsia="Times New Roman" w:hAnsi="Times New Roman" w:cs="Times New Roman"/>
          <w:b/>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4997"/>
        <w:gridCol w:w="1582"/>
        <w:gridCol w:w="1784"/>
      </w:tblGrid>
      <w:tr w:rsidR="000215F8" w:rsidRPr="00145610" w:rsidTr="00534C3E">
        <w:tc>
          <w:tcPr>
            <w:tcW w:w="6771" w:type="dxa"/>
            <w:gridSpan w:val="2"/>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eastAsia="uk-UA"/>
              </w:rPr>
            </w:pPr>
          </w:p>
        </w:tc>
        <w:tc>
          <w:tcPr>
            <w:tcW w:w="1582"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784"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c>
          <w:tcPr>
            <w:tcW w:w="6771" w:type="dxa"/>
            <w:gridSpan w:val="2"/>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bCs/>
                <w:sz w:val="20"/>
                <w:szCs w:val="20"/>
                <w:shd w:val="clear" w:color="auto" w:fill="FFFFFF"/>
                <w:lang w:val="uk-UA" w:eastAsia="uk-UA"/>
              </w:rPr>
              <w:t>Наглядова рада</w:t>
            </w:r>
          </w:p>
        </w:tc>
        <w:tc>
          <w:tcPr>
            <w:tcW w:w="1582"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 xml:space="preserve"> </w:t>
            </w:r>
          </w:p>
        </w:tc>
        <w:tc>
          <w:tcPr>
            <w:tcW w:w="1784"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X</w:t>
            </w:r>
          </w:p>
        </w:tc>
      </w:tr>
      <w:tr w:rsidR="000215F8" w:rsidRPr="00145610" w:rsidTr="00534C3E">
        <w:tc>
          <w:tcPr>
            <w:tcW w:w="6771" w:type="dxa"/>
            <w:gridSpan w:val="2"/>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bCs/>
                <w:sz w:val="20"/>
                <w:szCs w:val="20"/>
                <w:shd w:val="clear" w:color="auto" w:fill="FFFFFF"/>
                <w:lang w:val="uk-UA" w:eastAsia="uk-UA"/>
              </w:rPr>
              <w:t>Виконавчий орган</w:t>
            </w:r>
          </w:p>
        </w:tc>
        <w:tc>
          <w:tcPr>
            <w:tcW w:w="1582"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 xml:space="preserve"> </w:t>
            </w:r>
          </w:p>
        </w:tc>
        <w:tc>
          <w:tcPr>
            <w:tcW w:w="1784"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X</w:t>
            </w:r>
          </w:p>
        </w:tc>
      </w:tr>
      <w:tr w:rsidR="000215F8" w:rsidRPr="00145610" w:rsidTr="00534C3E">
        <w:tc>
          <w:tcPr>
            <w:tcW w:w="6771" w:type="dxa"/>
            <w:gridSpan w:val="2"/>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bCs/>
                <w:sz w:val="20"/>
                <w:szCs w:val="20"/>
                <w:shd w:val="clear" w:color="auto" w:fill="FFFFFF"/>
                <w:lang w:val="uk-UA" w:eastAsia="uk-UA"/>
              </w:rPr>
              <w:t>Ревізійна комісія (ревізор)</w:t>
            </w:r>
          </w:p>
        </w:tc>
        <w:tc>
          <w:tcPr>
            <w:tcW w:w="1582"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 xml:space="preserve"> </w:t>
            </w:r>
          </w:p>
        </w:tc>
        <w:tc>
          <w:tcPr>
            <w:tcW w:w="1784" w:type="dxa"/>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X</w:t>
            </w:r>
          </w:p>
        </w:tc>
      </w:tr>
      <w:tr w:rsidR="000215F8" w:rsidRPr="00145610" w:rsidTr="00534C3E">
        <w:tc>
          <w:tcPr>
            <w:tcW w:w="6771" w:type="dxa"/>
            <w:gridSpan w:val="2"/>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eastAsia="uk-UA"/>
              </w:rPr>
            </w:pPr>
            <w:r w:rsidRPr="00145610">
              <w:rPr>
                <w:rFonts w:ascii="Times New Roman" w:eastAsia="Times New Roman" w:hAnsi="Times New Roman" w:cs="Times New Roman"/>
                <w:bCs/>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eastAsia="uk-UA"/>
              </w:rPr>
            </w:pPr>
            <w:r w:rsidRPr="00145610">
              <w:rPr>
                <w:rFonts w:ascii="Times New Roman" w:eastAsia="Times New Roman" w:hAnsi="Times New Roman" w:cs="Times New Roman"/>
                <w:sz w:val="20"/>
                <w:szCs w:val="20"/>
                <w:lang w:val="uk-UA" w:eastAsia="uk-UA"/>
              </w:rPr>
              <w:t xml:space="preserve"> </w:t>
            </w:r>
          </w:p>
        </w:tc>
      </w:tr>
      <w:tr w:rsidR="000215F8" w:rsidRPr="00145610" w:rsidTr="00534C3E">
        <w:tc>
          <w:tcPr>
            <w:tcW w:w="1774" w:type="dxa"/>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bCs/>
                <w:sz w:val="20"/>
                <w:szCs w:val="20"/>
                <w:shd w:val="clear" w:color="auto" w:fill="FFFFFF"/>
                <w:lang w:val="uk-UA" w:eastAsia="uk-UA"/>
              </w:rPr>
              <w:t>Інше (зазначити)</w:t>
            </w:r>
          </w:p>
        </w:tc>
        <w:tc>
          <w:tcPr>
            <w:tcW w:w="8363" w:type="dxa"/>
            <w:gridSpan w:val="3"/>
          </w:tcPr>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val="en-US" w:eastAsia="uk-UA"/>
              </w:rPr>
            </w:pPr>
            <w:r w:rsidRPr="00145610">
              <w:rPr>
                <w:rFonts w:ascii="Times New Roman" w:eastAsia="Times New Roman" w:hAnsi="Times New Roman" w:cs="Times New Roman"/>
                <w:sz w:val="20"/>
                <w:szCs w:val="20"/>
                <w:lang w:val="uk-UA" w:eastAsia="uk-UA"/>
              </w:rPr>
              <w:t xml:space="preserve"> </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u w:val="words"/>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
          <w:sz w:val="18"/>
          <w:szCs w:val="18"/>
          <w:shd w:val="clear" w:color="auto" w:fill="FFFFFF"/>
          <w:lang w:eastAsia="uk-UA"/>
        </w:rPr>
      </w:pPr>
      <w:r w:rsidRPr="00145610">
        <w:rPr>
          <w:rFonts w:ascii="Times New Roman" w:eastAsia="Times New Roman" w:hAnsi="Times New Roman" w:cs="Times New Roman"/>
          <w:b/>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145610">
        <w:rPr>
          <w:rFonts w:ascii="Times New Roman" w:eastAsia="Times New Roman" w:hAnsi="Times New Roman" w:cs="Times New Roman"/>
          <w:b/>
          <w:sz w:val="18"/>
          <w:szCs w:val="18"/>
          <w:shd w:val="clear" w:color="auto" w:fill="FFFFFF"/>
          <w:lang w:eastAsia="uk-UA"/>
        </w:rPr>
        <w:t xml:space="preserve"> : </w:t>
      </w:r>
      <w:r w:rsidRPr="00145610">
        <w:rPr>
          <w:rFonts w:ascii="Times New Roman" w:eastAsia="Times New Roman" w:hAnsi="Times New Roman" w:cs="Times New Roman"/>
          <w:sz w:val="20"/>
          <w:szCs w:val="20"/>
          <w:lang w:val="uk-UA" w:eastAsia="uk-UA"/>
        </w:rPr>
        <w:t xml:space="preserve"> </w:t>
      </w:r>
    </w:p>
    <w:p w:rsidR="000215F8" w:rsidRPr="00145610" w:rsidRDefault="000215F8" w:rsidP="000215F8">
      <w:pPr>
        <w:spacing w:after="0" w:line="240" w:lineRule="auto"/>
        <w:outlineLvl w:val="2"/>
        <w:rPr>
          <w:rFonts w:ascii="Times New Roman" w:eastAsia="Times New Roman" w:hAnsi="Times New Roman" w:cs="Times New Roman"/>
          <w:b/>
          <w:sz w:val="20"/>
          <w:szCs w:val="20"/>
          <w:shd w:val="clear" w:color="auto" w:fill="FFFFFF"/>
          <w:lang w:eastAsia="uk-UA"/>
        </w:rPr>
      </w:pPr>
      <w:r w:rsidRPr="00145610">
        <w:rPr>
          <w:rFonts w:ascii="Times New Roman" w:eastAsia="Times New Roman" w:hAnsi="Times New Roman" w:cs="Times New Roman"/>
          <w:b/>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145610">
        <w:rPr>
          <w:rFonts w:ascii="Times New Roman" w:eastAsia="Times New Roman" w:hAnsi="Times New Roman" w:cs="Times New Roman"/>
          <w:b/>
          <w:sz w:val="20"/>
          <w:szCs w:val="20"/>
          <w:shd w:val="clear" w:color="auto" w:fill="FFFFFF"/>
          <w:lang w:eastAsia="uk-UA"/>
        </w:rPr>
        <w:t>:</w:t>
      </w:r>
    </w:p>
    <w:p w:rsidR="000215F8" w:rsidRPr="00145610" w:rsidRDefault="000215F8" w:rsidP="000215F8">
      <w:pPr>
        <w:spacing w:after="0" w:line="240" w:lineRule="auto"/>
        <w:outlineLvl w:val="2"/>
        <w:rPr>
          <w:rFonts w:ascii="Times New Roman" w:eastAsia="Times New Roman" w:hAnsi="Times New Roman" w:cs="Times New Roman"/>
          <w:b/>
          <w:bCs/>
          <w:sz w:val="24"/>
          <w:szCs w:val="24"/>
          <w:lang w:eastAsia="uk-UA"/>
        </w:rPr>
      </w:pPr>
      <w:r w:rsidRPr="00145610">
        <w:rPr>
          <w:rFonts w:ascii="Times New Roman" w:eastAsia="Times New Roman" w:hAnsi="Times New Roman" w:cs="Times New Roman"/>
          <w:sz w:val="20"/>
          <w:szCs w:val="20"/>
          <w:lang w:val="uk-UA" w:eastAsia="uk-UA"/>
        </w:rPr>
        <w:t xml:space="preserve"> </w:t>
      </w:r>
    </w:p>
    <w:p w:rsidR="000215F8" w:rsidRPr="00145610" w:rsidRDefault="000215F8" w:rsidP="000215F8">
      <w:pPr>
        <w:spacing w:after="0" w:line="240" w:lineRule="auto"/>
        <w:jc w:val="center"/>
        <w:outlineLvl w:val="2"/>
        <w:rPr>
          <w:rFonts w:ascii="Times New Roman" w:eastAsia="Times New Roman" w:hAnsi="Times New Roman" w:cs="Times New Roman"/>
          <w:b/>
          <w:bCs/>
          <w:sz w:val="24"/>
          <w:szCs w:val="24"/>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lastRenderedPageBreak/>
        <w:t>4) інформація про наглядову раду та виконавчий орган емітента</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7"/>
        <w:gridCol w:w="1280"/>
      </w:tblGrid>
      <w:tr w:rsidR="000215F8" w:rsidRPr="00145610" w:rsidTr="00534C3E">
        <w:trPr>
          <w:trHeight w:val="284"/>
        </w:trPr>
        <w:tc>
          <w:tcPr>
            <w:tcW w:w="8857"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tc>
        <w:tc>
          <w:tcPr>
            <w:tcW w:w="128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(осіб)</w:t>
            </w:r>
          </w:p>
        </w:tc>
      </w:tr>
      <w:tr w:rsidR="000215F8" w:rsidRPr="00145610" w:rsidTr="00534C3E">
        <w:trPr>
          <w:trHeight w:val="284"/>
        </w:trPr>
        <w:tc>
          <w:tcPr>
            <w:tcW w:w="8857"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0</w:t>
            </w:r>
          </w:p>
        </w:tc>
      </w:tr>
      <w:tr w:rsidR="000215F8" w:rsidRPr="00145610" w:rsidTr="00534C3E">
        <w:trPr>
          <w:trHeight w:val="284"/>
        </w:trPr>
        <w:tc>
          <w:tcPr>
            <w:tcW w:w="8857"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3</w:t>
            </w:r>
          </w:p>
        </w:tc>
      </w:tr>
      <w:tr w:rsidR="000215F8" w:rsidRPr="00145610" w:rsidTr="00534C3E">
        <w:trPr>
          <w:trHeight w:val="284"/>
        </w:trPr>
        <w:tc>
          <w:tcPr>
            <w:tcW w:w="8857"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0</w:t>
            </w:r>
          </w:p>
        </w:tc>
      </w:tr>
    </w:tbl>
    <w:p w:rsidR="000215F8" w:rsidRPr="00145610" w:rsidRDefault="000215F8" w:rsidP="000215F8">
      <w:pPr>
        <w:spacing w:after="0" w:line="240" w:lineRule="auto"/>
        <w:outlineLvl w:val="2"/>
        <w:rPr>
          <w:rFonts w:ascii="Times New Roman" w:eastAsia="Times New Roman" w:hAnsi="Times New Roman" w:cs="Times New Roman"/>
          <w:b/>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4927"/>
        <w:gridCol w:w="1708"/>
        <w:gridCol w:w="1700"/>
      </w:tblGrid>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Ні</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З питань аудиту</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З питань призначень                    </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З винагород</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1802"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Інші (запишіть)                                        </w:t>
            </w:r>
          </w:p>
        </w:tc>
        <w:tc>
          <w:tcPr>
            <w:tcW w:w="8335" w:type="dxa"/>
            <w:gridSpan w:val="3"/>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д/н</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ind w:left="-142"/>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в Наглядов</w:t>
      </w:r>
      <w:r w:rsidRPr="00145610">
        <w:rPr>
          <w:rFonts w:ascii="Times New Roman" w:eastAsia="Times New Roman" w:hAnsi="Times New Roman" w:cs="Times New Roman"/>
          <w:bCs/>
          <w:sz w:val="20"/>
          <w:szCs w:val="20"/>
          <w:lang w:val="en-US" w:eastAsia="uk-UA"/>
        </w:rPr>
        <w:t>i</w:t>
      </w:r>
      <w:r w:rsidRPr="00145610">
        <w:rPr>
          <w:rFonts w:ascii="Times New Roman" w:eastAsia="Times New Roman" w:hAnsi="Times New Roman" w:cs="Times New Roman"/>
          <w:bCs/>
          <w:sz w:val="20"/>
          <w:szCs w:val="20"/>
          <w:lang w:eastAsia="uk-UA"/>
        </w:rPr>
        <w:t>й рад</w:t>
      </w:r>
      <w:r w:rsidRPr="00145610">
        <w:rPr>
          <w:rFonts w:ascii="Times New Roman" w:eastAsia="Times New Roman" w:hAnsi="Times New Roman" w:cs="Times New Roman"/>
          <w:bCs/>
          <w:sz w:val="20"/>
          <w:szCs w:val="20"/>
          <w:lang w:val="en-US" w:eastAsia="uk-UA"/>
        </w:rPr>
        <w:t>i</w:t>
      </w:r>
      <w:r w:rsidRPr="00145610">
        <w:rPr>
          <w:rFonts w:ascii="Times New Roman" w:eastAsia="Times New Roman" w:hAnsi="Times New Roman" w:cs="Times New Roman"/>
          <w:bCs/>
          <w:sz w:val="20"/>
          <w:szCs w:val="20"/>
          <w:lang w:eastAsia="uk-UA"/>
        </w:rPr>
        <w:t xml:space="preserve"> Товариства ком</w:t>
      </w:r>
      <w:r w:rsidRPr="00145610">
        <w:rPr>
          <w:rFonts w:ascii="Times New Roman" w:eastAsia="Times New Roman" w:hAnsi="Times New Roman" w:cs="Times New Roman"/>
          <w:bCs/>
          <w:sz w:val="20"/>
          <w:szCs w:val="20"/>
          <w:lang w:val="en-US" w:eastAsia="uk-UA"/>
        </w:rPr>
        <w:t>i</w:t>
      </w:r>
      <w:r w:rsidRPr="00145610">
        <w:rPr>
          <w:rFonts w:ascii="Times New Roman" w:eastAsia="Times New Roman" w:hAnsi="Times New Roman" w:cs="Times New Roman"/>
          <w:bCs/>
          <w:sz w:val="20"/>
          <w:szCs w:val="20"/>
          <w:lang w:eastAsia="uk-UA"/>
        </w:rPr>
        <w:t>тети не створювались</w:t>
      </w:r>
    </w:p>
    <w:p w:rsidR="000215F8" w:rsidRPr="00145610" w:rsidRDefault="000215F8" w:rsidP="000215F8">
      <w:pPr>
        <w:spacing w:after="0" w:line="240" w:lineRule="auto"/>
        <w:ind w:left="-142"/>
        <w:rPr>
          <w:rFonts w:ascii="Times New Roman" w:eastAsia="Times New Roman" w:hAnsi="Times New Roman" w:cs="Times New Roman"/>
          <w:sz w:val="24"/>
          <w:szCs w:val="24"/>
          <w:lang w:eastAsia="uk-UA"/>
        </w:rPr>
      </w:pPr>
      <w:r w:rsidRPr="00145610">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145610">
        <w:rPr>
          <w:rFonts w:ascii="Times New Roman" w:eastAsia="Times New Roman" w:hAnsi="Times New Roman" w:cs="Times New Roman"/>
          <w:b/>
          <w:sz w:val="20"/>
          <w:szCs w:val="20"/>
          <w:shd w:val="clear" w:color="auto" w:fill="FFFFFF"/>
          <w:lang w:eastAsia="uk-UA"/>
        </w:rPr>
        <w:t xml:space="preserve"> </w:t>
      </w:r>
      <w:r w:rsidRPr="00145610">
        <w:rPr>
          <w:rFonts w:ascii="Times New Roman" w:eastAsia="Times New Roman" w:hAnsi="Times New Roman" w:cs="Times New Roman"/>
          <w:b/>
          <w:sz w:val="20"/>
          <w:szCs w:val="20"/>
          <w:lang w:eastAsia="uk-UA"/>
        </w:rPr>
        <w:t>:</w:t>
      </w:r>
      <w:r w:rsidRPr="00145610">
        <w:rPr>
          <w:rFonts w:ascii="Times New Roman" w:eastAsia="Times New Roman" w:hAnsi="Times New Roman" w:cs="Times New Roman"/>
          <w:sz w:val="24"/>
          <w:szCs w:val="24"/>
          <w:lang w:eastAsia="uk-UA"/>
        </w:rPr>
        <w:t xml:space="preserve"> </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Cs/>
          <w:sz w:val="20"/>
          <w:szCs w:val="20"/>
          <w:lang w:val="uk-UA" w:eastAsia="uk-UA"/>
        </w:rPr>
        <w:t>в Наглядовiй радi Товариства комiтети не створювались</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2938"/>
        <w:gridCol w:w="1419"/>
        <w:gridCol w:w="1419"/>
      </w:tblGrid>
      <w:tr w:rsidR="000215F8" w:rsidRPr="00145610" w:rsidTr="00534C3E">
        <w:tc>
          <w:tcPr>
            <w:tcW w:w="2151" w:type="pct"/>
            <w:vMerge w:val="restar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Прізвище, ім'я, по батькові</w:t>
            </w:r>
          </w:p>
        </w:tc>
        <w:tc>
          <w:tcPr>
            <w:tcW w:w="1449" w:type="pct"/>
            <w:vMerge w:val="restar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Посада</w:t>
            </w:r>
          </w:p>
        </w:tc>
        <w:tc>
          <w:tcPr>
            <w:tcW w:w="1400" w:type="pct"/>
            <w:gridSpan w:val="2"/>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Незалежний член</w:t>
            </w:r>
          </w:p>
        </w:tc>
      </w:tr>
      <w:tr w:rsidR="000215F8" w:rsidRPr="00145610" w:rsidTr="00534C3E">
        <w:tc>
          <w:tcPr>
            <w:tcW w:w="2151" w:type="pct"/>
            <w:vMerge/>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tc>
        <w:tc>
          <w:tcPr>
            <w:tcW w:w="1449" w:type="pct"/>
            <w:vMerge/>
            <w:shd w:val="clear" w:color="auto" w:fill="auto"/>
          </w:tcPr>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Так*</w:t>
            </w: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Ні*</w:t>
            </w:r>
          </w:p>
        </w:tc>
      </w:tr>
      <w:tr w:rsidR="000215F8" w:rsidRPr="00145610" w:rsidTr="00534C3E">
        <w:tc>
          <w:tcPr>
            <w:tcW w:w="2151"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 xml:space="preserve">Шаповалова Лариса Григорiвна </w:t>
            </w:r>
          </w:p>
        </w:tc>
        <w:tc>
          <w:tcPr>
            <w:tcW w:w="1449"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Член Наглядової ради</w:t>
            </w: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 xml:space="preserve"> </w:t>
            </w: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X</w:t>
            </w:r>
          </w:p>
        </w:tc>
      </w:tr>
      <w:tr w:rsidR="000215F8" w:rsidRPr="00145610" w:rsidTr="00534C3E">
        <w:tc>
          <w:tcPr>
            <w:tcW w:w="2151"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Член Наглядової ради</w:t>
            </w:r>
          </w:p>
        </w:tc>
        <w:tc>
          <w:tcPr>
            <w:tcW w:w="1449"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Москалець Дмитро Михайлович</w:t>
            </w: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X</w:t>
            </w:r>
          </w:p>
        </w:tc>
      </w:tr>
      <w:tr w:rsidR="000215F8" w:rsidRPr="00145610" w:rsidTr="00534C3E">
        <w:tc>
          <w:tcPr>
            <w:tcW w:w="2151"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Голова  Наглядової ради</w:t>
            </w:r>
          </w:p>
        </w:tc>
        <w:tc>
          <w:tcPr>
            <w:tcW w:w="1449"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Моршинiн Євген Вiкторович</w:t>
            </w: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p>
        </w:tc>
        <w:tc>
          <w:tcPr>
            <w:tcW w:w="700" w:type="pct"/>
            <w:shd w:val="clear" w:color="auto" w:fill="auto"/>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X</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Ні</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Галузеві знання і досвід роботи в галузі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Знання у сфері фінансів і менеджменту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Особисті якості (чесність, відповідальність)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Відсутність конфлікту інтересів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Граничний вік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Відсутні будь-які вимоги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1606"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Інше (запишіть)                                                                          </w:t>
            </w:r>
          </w:p>
        </w:tc>
        <w:tc>
          <w:tcPr>
            <w:tcW w:w="8531" w:type="dxa"/>
            <w:gridSpan w:val="3"/>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д/н</w:t>
            </w:r>
          </w:p>
        </w:tc>
      </w:tr>
    </w:tbl>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Ні</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81"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673"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1606"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Інше (запишіть)                                                                          </w:t>
            </w:r>
          </w:p>
        </w:tc>
        <w:tc>
          <w:tcPr>
            <w:tcW w:w="8531" w:type="dxa"/>
            <w:gridSpan w:val="3"/>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д/н</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
          <w:bCs/>
          <w:sz w:val="20"/>
          <w:szCs w:val="20"/>
          <w:lang w:val="uk-UA" w:eastAsia="uk-UA"/>
        </w:rPr>
        <w:t>Чи проводилися засідання наглядової ради? Загальний опис прийнятих на них рішень</w:t>
      </w:r>
      <w:r w:rsidRPr="00145610">
        <w:rPr>
          <w:rFonts w:ascii="Times New Roman" w:eastAsia="Times New Roman" w:hAnsi="Times New Roman" w:cs="Times New Roman"/>
          <w:b/>
          <w:bCs/>
          <w:sz w:val="20"/>
          <w:szCs w:val="20"/>
          <w:lang w:eastAsia="uk-UA"/>
        </w:rPr>
        <w:t xml:space="preserve"> :</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Cs/>
          <w:sz w:val="20"/>
          <w:szCs w:val="20"/>
          <w:lang w:eastAsia="uk-UA"/>
        </w:rPr>
        <w:t xml:space="preserve"> </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Ні</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Винагорода є фіксованою сумою                          </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72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c>
          <w:tcPr>
            <w:tcW w:w="17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r>
      <w:tr w:rsidR="000215F8" w:rsidRPr="00145610" w:rsidTr="00534C3E">
        <w:trPr>
          <w:trHeight w:val="284"/>
        </w:trPr>
        <w:tc>
          <w:tcPr>
            <w:tcW w:w="962"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Інше                                     </w:t>
            </w:r>
          </w:p>
        </w:tc>
        <w:tc>
          <w:tcPr>
            <w:tcW w:w="9175" w:type="dxa"/>
            <w:gridSpan w:val="3"/>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д/н</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lastRenderedPageBreak/>
        <w:t>Інформація про виконавчий орган</w:t>
      </w: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9781" w:type="dxa"/>
        <w:tblInd w:w="15" w:type="dxa"/>
        <w:tblLayout w:type="fixed"/>
        <w:tblCellMar>
          <w:top w:w="15" w:type="dxa"/>
          <w:left w:w="15" w:type="dxa"/>
          <w:bottom w:w="15" w:type="dxa"/>
          <w:right w:w="15" w:type="dxa"/>
        </w:tblCellMar>
        <w:tblLook w:val="0000"/>
      </w:tblPr>
      <w:tblGrid>
        <w:gridCol w:w="5954"/>
        <w:gridCol w:w="3827"/>
      </w:tblGrid>
      <w:tr w:rsidR="000215F8" w:rsidRPr="00145610"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Функціональні обов'язки</w:t>
            </w:r>
          </w:p>
        </w:tc>
      </w:tr>
      <w:tr w:rsidR="000215F8" w:rsidRPr="00145610"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Голова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Повноваження та обов`язки посадової особи визначенi Статутом та Положенням про Правлiння Товариства. Голова правлiння керує роботою Правлiння - виконавчим органом Товариства, та здiйснює керiвництво його поточною дiяльнiстю.</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Голова Правлiння виконує функцiї, покладенi на нього як на керiвника пiдприємства, згiдно до законодавства України, у тому числi:</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-керує поточними справами Товариства;</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-скликає засiдання Правлiння;</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-головує на засiданнях Правлiння;</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-органiзує пiдготовку питань до розгляду на засiданнях Правлiння;</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-органiзує ведення протоколу на засiданнях Правлiння;</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-затверджує штатний розклад Товариства, приймає на роботу та звiльняє працiвникiв;</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-представляє Правлiння у взаємовiдносинах з iншими органами управлiння та контролю Товариства;</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-забезпечує виконання рiшень Загальних зборiв, Наглядової ради, Правлiння, норм чинного законодавства, Статуту, внутрiшнiх нормативних актiв Товариства;</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-органiзує виконання планiв дiяльностi Товариства, виконання Товариством зобов'язань перед державою i контрагентами за господарськими договорами, вимог по охоронi працi та технiки безпеки, вимог щодо охорони навколишнього природного середовища;</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-органiзує збереження майна Товариства i його належне використання;</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-органiзує ведення в Товариствi бухгалтерського облiку та статистичної звiтностi;</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-розробляє умови колективної угоди;</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-виконує iншi повноваження, покладенi на нього як на керiвника пiдприємства чинним законодавством,</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p>
        </w:tc>
      </w:tr>
      <w:tr w:rsidR="000215F8" w:rsidRPr="00145610"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Персональний склад правління:</w:t>
            </w:r>
          </w:p>
          <w:p w:rsidR="00086F4D"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 xml:space="preserve">Голова правління </w:t>
            </w:r>
            <w:r w:rsidR="00086F4D" w:rsidRPr="00145610">
              <w:rPr>
                <w:rFonts w:ascii="Times New Roman" w:eastAsia="Times New Roman" w:hAnsi="Times New Roman" w:cs="Times New Roman"/>
                <w:sz w:val="20"/>
                <w:szCs w:val="20"/>
                <w:lang w:val="uk-UA" w:eastAsia="uk-UA"/>
              </w:rPr>
              <w:t xml:space="preserve">Навроцький Денис Вадимович </w:t>
            </w:r>
          </w:p>
          <w:p w:rsidR="000215F8" w:rsidRPr="00145610" w:rsidRDefault="000215F8" w:rsidP="00CB066D">
            <w:pPr>
              <w:spacing w:after="0" w:line="240" w:lineRule="auto"/>
              <w:jc w:val="center"/>
              <w:rPr>
                <w:rFonts w:ascii="Times New Roman" w:eastAsia="Times New Roman" w:hAnsi="Times New Roman" w:cs="Times New Roman"/>
                <w:sz w:val="20"/>
                <w:szCs w:val="20"/>
                <w:lang w:val="uk-UA" w:eastAsia="uk-UA"/>
              </w:rPr>
            </w:pPr>
          </w:p>
        </w:tc>
      </w:tr>
      <w:tr w:rsidR="000215F8" w:rsidRPr="00145610"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Члени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Повноваження та обов`язки визначенi Статутом  та Положенням про Правлiння Товариства  i передбачають  участь в оперативному керiвництвi дiяльнiстю емiтента, шляхом  участi у засiданнях Правлiння при вирiшеннi питань, вiднесених до повноважень Правлiння щодо оперативного управлiння справами емiтента.</w:t>
            </w:r>
          </w:p>
        </w:tc>
      </w:tr>
      <w:tr w:rsidR="000215F8" w:rsidRPr="00145610" w:rsidTr="00534C3E">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CB066D" w:rsidRPr="00145610" w:rsidRDefault="00CB066D" w:rsidP="00CB066D">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 xml:space="preserve">Члени правління </w:t>
            </w:r>
          </w:p>
          <w:p w:rsidR="00CB066D" w:rsidRPr="00145610" w:rsidRDefault="00CB066D" w:rsidP="00CB066D">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Бесєда Микола Володимирович</w:t>
            </w:r>
          </w:p>
          <w:p w:rsidR="00CB066D" w:rsidRPr="00145610" w:rsidRDefault="00CB066D" w:rsidP="00CB066D">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Савельєва Лідія Петрівна</w:t>
            </w:r>
          </w:p>
          <w:p w:rsidR="00CB066D" w:rsidRPr="00145610" w:rsidRDefault="00CB066D" w:rsidP="00CB066D">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Костельников Сергій Анатолійович</w:t>
            </w:r>
          </w:p>
          <w:p w:rsidR="00CB066D" w:rsidRPr="00145610" w:rsidRDefault="00CB066D" w:rsidP="00CB066D">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Зайченко Дмитро Григорович</w:t>
            </w:r>
          </w:p>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lastRenderedPageBreak/>
        <w:t>Додаткова інформація про наглядову раду та виконавчий орган емітента</w:t>
      </w: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 xml:space="preserve"> </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w:t>
      </w: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lastRenderedPageBreak/>
        <w:t>5) опис основних характеристик систем внутрішнього контролю і управління ризиками емітента</w:t>
      </w:r>
    </w:p>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145610">
        <w:rPr>
          <w:rFonts w:ascii="Times New Roman" w:eastAsia="Times New Roman" w:hAnsi="Times New Roman" w:cs="Times New Roman"/>
          <w:sz w:val="20"/>
          <w:szCs w:val="20"/>
          <w:lang w:val="uk-UA" w:eastAsia="uk-UA"/>
        </w:rPr>
        <w:t xml:space="preserve"> </w:t>
      </w:r>
      <w:r w:rsidRPr="00145610">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145610">
        <w:rPr>
          <w:rFonts w:ascii="Times New Roman" w:eastAsia="Times New Roman" w:hAnsi="Times New Roman" w:cs="Times New Roman"/>
          <w:sz w:val="20"/>
          <w:szCs w:val="20"/>
          <w:lang w:val="uk-UA" w:eastAsia="uk-UA"/>
        </w:rPr>
        <w:t xml:space="preserve"> </w:t>
      </w:r>
      <w:r w:rsidRPr="00145610">
        <w:rPr>
          <w:rFonts w:ascii="Times New Roman" w:eastAsia="Times New Roman" w:hAnsi="Times New Roman" w:cs="Times New Roman"/>
          <w:b/>
          <w:bCs/>
          <w:sz w:val="20"/>
          <w:szCs w:val="20"/>
          <w:lang w:val="uk-UA" w:eastAsia="uk-UA"/>
        </w:rPr>
        <w:t xml:space="preserve">  </w:t>
      </w:r>
      <w:r w:rsidRPr="00145610">
        <w:rPr>
          <w:rFonts w:ascii="Times New Roman" w:eastAsia="Times New Roman" w:hAnsi="Times New Roman" w:cs="Times New Roman"/>
          <w:bCs/>
          <w:sz w:val="20"/>
          <w:szCs w:val="20"/>
          <w:u w:val="single"/>
          <w:lang w:eastAsia="uk-UA"/>
        </w:rPr>
        <w:t>Так, створено ревізійну комісію</w:t>
      </w:r>
      <w:r w:rsidR="00CB066D" w:rsidRPr="00145610">
        <w:rPr>
          <w:rFonts w:ascii="Times New Roman" w:eastAsia="Times New Roman" w:hAnsi="Times New Roman" w:cs="Times New Roman"/>
          <w:bCs/>
          <w:sz w:val="20"/>
          <w:szCs w:val="20"/>
          <w:u w:val="single"/>
          <w:lang w:val="uk-UA" w:eastAsia="uk-UA"/>
        </w:rPr>
        <w:t xml:space="preserve"> (ревізор)</w:t>
      </w:r>
    </w:p>
    <w:p w:rsidR="000215F8" w:rsidRPr="00145610" w:rsidRDefault="000215F8" w:rsidP="000215F8">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145610">
        <w:rPr>
          <w:rFonts w:ascii="Times New Roman" w:eastAsia="Times New Roman" w:hAnsi="Times New Roman" w:cs="Times New Roman"/>
          <w:b/>
          <w:sz w:val="20"/>
          <w:szCs w:val="20"/>
          <w:lang w:eastAsia="ru-RU"/>
        </w:rPr>
        <w:t>Якщо в товаристві створено ревізійну комісію:</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 xml:space="preserve">Кількість членів ревізійної комісії </w:t>
      </w:r>
      <w:r w:rsidRPr="00145610">
        <w:rPr>
          <w:rFonts w:ascii="Times New Roman" w:eastAsia="Times New Roman" w:hAnsi="Times New Roman" w:cs="Times New Roman"/>
          <w:b/>
          <w:bCs/>
          <w:sz w:val="20"/>
          <w:szCs w:val="20"/>
          <w:u w:val="single"/>
          <w:lang w:val="uk-UA" w:eastAsia="uk-UA"/>
        </w:rPr>
        <w:t xml:space="preserve"> </w:t>
      </w:r>
      <w:r w:rsidR="00CB066D" w:rsidRPr="00145610">
        <w:rPr>
          <w:rFonts w:ascii="Times New Roman" w:eastAsia="Times New Roman" w:hAnsi="Times New Roman" w:cs="Times New Roman"/>
          <w:b/>
          <w:bCs/>
          <w:sz w:val="20"/>
          <w:szCs w:val="20"/>
          <w:u w:val="single"/>
          <w:lang w:val="uk-UA" w:eastAsia="uk-UA"/>
        </w:rPr>
        <w:t>1</w:t>
      </w:r>
      <w:r w:rsidRPr="00145610">
        <w:rPr>
          <w:rFonts w:ascii="Times New Roman" w:eastAsia="Times New Roman" w:hAnsi="Times New Roman" w:cs="Times New Roman"/>
          <w:b/>
          <w:bCs/>
          <w:sz w:val="20"/>
          <w:szCs w:val="20"/>
          <w:u w:val="single"/>
          <w:lang w:val="uk-UA" w:eastAsia="uk-UA"/>
        </w:rPr>
        <w:t xml:space="preserve"> </w:t>
      </w:r>
      <w:r w:rsidRPr="00145610">
        <w:rPr>
          <w:rFonts w:ascii="Times New Roman" w:eastAsia="Times New Roman" w:hAnsi="Times New Roman" w:cs="Times New Roman"/>
          <w:b/>
          <w:bCs/>
          <w:sz w:val="20"/>
          <w:szCs w:val="20"/>
          <w:lang w:val="uk-UA" w:eastAsia="uk-UA"/>
        </w:rPr>
        <w:t xml:space="preserve"> ос</w:t>
      </w:r>
      <w:r w:rsidR="00CB066D" w:rsidRPr="00145610">
        <w:rPr>
          <w:rFonts w:ascii="Times New Roman" w:eastAsia="Times New Roman" w:hAnsi="Times New Roman" w:cs="Times New Roman"/>
          <w:b/>
          <w:bCs/>
          <w:sz w:val="20"/>
          <w:szCs w:val="20"/>
          <w:lang w:val="uk-UA" w:eastAsia="uk-UA"/>
        </w:rPr>
        <w:t>оба</w:t>
      </w:r>
      <w:r w:rsidRPr="00145610">
        <w:rPr>
          <w:rFonts w:ascii="Times New Roman" w:eastAsia="Times New Roman" w:hAnsi="Times New Roman" w:cs="Times New Roman"/>
          <w:b/>
          <w:bCs/>
          <w:sz w:val="20"/>
          <w:szCs w:val="20"/>
          <w:lang w:val="uk-UA" w:eastAsia="uk-UA"/>
        </w:rPr>
        <w:t>.</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
          <w:bCs/>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145610">
        <w:rPr>
          <w:rFonts w:ascii="Times New Roman" w:eastAsia="Times New Roman" w:hAnsi="Times New Roman" w:cs="Times New Roman"/>
          <w:b/>
          <w:bCs/>
          <w:sz w:val="20"/>
          <w:szCs w:val="20"/>
          <w:u w:val="single"/>
          <w:lang w:val="uk-UA" w:eastAsia="uk-UA"/>
        </w:rPr>
        <w:t xml:space="preserve"> </w:t>
      </w:r>
      <w:r w:rsidRPr="00145610">
        <w:rPr>
          <w:rFonts w:ascii="Times New Roman" w:eastAsia="Times New Roman" w:hAnsi="Times New Roman" w:cs="Times New Roman"/>
          <w:bCs/>
          <w:sz w:val="20"/>
          <w:szCs w:val="20"/>
          <w:u w:val="single"/>
          <w:lang w:eastAsia="uk-UA"/>
        </w:rPr>
        <w:t xml:space="preserve">3 </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
          <w:bCs/>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Не належить до компетенції жодного органу</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Затвердження планів</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діяльності (бізнес-планів)</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Визначення розміру</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винагороди для голови та</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членів виконавчого органу</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Визначення розміру</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винагороди для голови</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та членів наглядової ради</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Прийняття рішення про</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притягнення до майнової</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відповідальності членів</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виконавчого органу</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Прийняття рішення про</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додатковий випуск акцій</w:t>
            </w:r>
            <w:r w:rsidRPr="00145610">
              <w:rPr>
                <w:rFonts w:ascii="Times New Roman" w:eastAsia="Times New Roman" w:hAnsi="Times New Roman" w:cs="Times New Roman"/>
                <w:bCs/>
                <w:sz w:val="20"/>
                <w:szCs w:val="20"/>
                <w:lang w:eastAsia="uk-UA"/>
              </w:rPr>
              <w:t xml:space="preserve"> </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Прийняття рішення про</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викуп, реалізацію та</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розміщення власних акцій</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Затвердження зовнішнього аудитора      </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4350"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Затвердження договорів, щодо яких існує конфлікт</w:t>
            </w:r>
            <w:r w:rsidRPr="00145610">
              <w:rPr>
                <w:rFonts w:ascii="Times New Roman" w:eastAsia="Times New Roman" w:hAnsi="Times New Roman" w:cs="Times New Roman"/>
                <w:bCs/>
                <w:sz w:val="20"/>
                <w:szCs w:val="20"/>
                <w:lang w:eastAsia="uk-UA"/>
              </w:rPr>
              <w:t xml:space="preserve"> </w:t>
            </w:r>
            <w:r w:rsidRPr="00145610">
              <w:rPr>
                <w:rFonts w:ascii="Times New Roman" w:eastAsia="Times New Roman" w:hAnsi="Times New Roman" w:cs="Times New Roman"/>
                <w:bCs/>
                <w:sz w:val="20"/>
                <w:szCs w:val="20"/>
                <w:lang w:val="uk-UA" w:eastAsia="uk-UA"/>
              </w:rPr>
              <w:t>інтересів</w:t>
            </w:r>
          </w:p>
        </w:tc>
        <w:tc>
          <w:tcPr>
            <w:tcW w:w="138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u w:val="single"/>
          <w:lang w:eastAsia="uk-UA"/>
        </w:rPr>
      </w:pPr>
      <w:r w:rsidRPr="00145610">
        <w:rPr>
          <w:rFonts w:ascii="Times New Roman" w:eastAsia="Times New Roman" w:hAnsi="Times New Roman" w:cs="Times New Roman"/>
          <w:b/>
          <w:bCs/>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145610">
        <w:rPr>
          <w:rFonts w:ascii="Times New Roman" w:eastAsia="Times New Roman" w:hAnsi="Times New Roman" w:cs="Times New Roman"/>
          <w:b/>
          <w:bCs/>
          <w:sz w:val="20"/>
          <w:szCs w:val="20"/>
          <w:lang w:eastAsia="uk-UA"/>
        </w:rPr>
        <w:t xml:space="preserve"> )  </w:t>
      </w:r>
      <w:r w:rsidRPr="00145610">
        <w:rPr>
          <w:rFonts w:ascii="Times New Roman" w:eastAsia="Times New Roman" w:hAnsi="Times New Roman" w:cs="Times New Roman"/>
          <w:b/>
          <w:bCs/>
          <w:sz w:val="20"/>
          <w:szCs w:val="20"/>
          <w:u w:val="single"/>
          <w:lang w:eastAsia="uk-UA"/>
        </w:rPr>
        <w:t xml:space="preserve"> </w:t>
      </w:r>
      <w:r w:rsidRPr="00145610">
        <w:rPr>
          <w:rFonts w:ascii="Times New Roman" w:eastAsia="Times New Roman" w:hAnsi="Times New Roman" w:cs="Times New Roman"/>
          <w:bCs/>
          <w:sz w:val="20"/>
          <w:szCs w:val="20"/>
          <w:u w:val="single"/>
          <w:lang w:eastAsia="uk-UA"/>
        </w:rPr>
        <w:t xml:space="preserve">Так </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u w:val="single"/>
          <w:lang w:eastAsia="uk-UA"/>
        </w:rPr>
      </w:pPr>
      <w:r w:rsidRPr="00145610">
        <w:rPr>
          <w:rFonts w:ascii="Times New Roman" w:eastAsia="Times New Roman" w:hAnsi="Times New Roman" w:cs="Times New Roman"/>
          <w:b/>
          <w:bCs/>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145610">
        <w:rPr>
          <w:rFonts w:ascii="Times New Roman" w:eastAsia="Times New Roman" w:hAnsi="Times New Roman" w:cs="Times New Roman"/>
          <w:b/>
          <w:bCs/>
          <w:sz w:val="20"/>
          <w:szCs w:val="20"/>
          <w:lang w:val="uk-UA" w:eastAsia="uk-UA"/>
        </w:rPr>
        <w:br/>
        <w:t>осіб  та  обов'язком  діяти  в  інтересах акціонерного товариства? (так/ні)</w:t>
      </w:r>
      <w:r w:rsidRPr="00145610">
        <w:rPr>
          <w:rFonts w:ascii="Times New Roman" w:eastAsia="Times New Roman" w:hAnsi="Times New Roman" w:cs="Times New Roman"/>
          <w:b/>
          <w:bCs/>
          <w:sz w:val="20"/>
          <w:szCs w:val="20"/>
          <w:lang w:eastAsia="uk-UA"/>
        </w:rPr>
        <w:t xml:space="preserve">  </w:t>
      </w:r>
      <w:r w:rsidRPr="00145610">
        <w:rPr>
          <w:rFonts w:ascii="Times New Roman" w:eastAsia="Times New Roman" w:hAnsi="Times New Roman" w:cs="Times New Roman"/>
          <w:bCs/>
          <w:sz w:val="20"/>
          <w:szCs w:val="20"/>
          <w:u w:val="single"/>
          <w:lang w:eastAsia="uk-UA"/>
        </w:rPr>
        <w:t>Так</w:t>
      </w:r>
    </w:p>
    <w:p w:rsidR="000215F8" w:rsidRPr="00145610" w:rsidRDefault="000215F8" w:rsidP="000215F8">
      <w:pPr>
        <w:spacing w:after="0" w:line="240" w:lineRule="auto"/>
        <w:outlineLvl w:val="2"/>
        <w:rPr>
          <w:rFonts w:ascii="Times New Roman" w:eastAsia="Times New Roman" w:hAnsi="Times New Roman" w:cs="Times New Roman"/>
          <w:bCs/>
          <w:sz w:val="20"/>
          <w:szCs w:val="20"/>
          <w:u w:val="single"/>
          <w:lang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
          <w:bCs/>
          <w:sz w:val="20"/>
          <w:szCs w:val="20"/>
          <w:lang w:val="uk-UA" w:eastAsia="uk-UA"/>
        </w:rPr>
        <w:t>Які документи існують у вашому акціонерному товаристві</w:t>
      </w:r>
      <w:r w:rsidRPr="00145610">
        <w:rPr>
          <w:rFonts w:ascii="Times New Roman" w:eastAsia="Times New Roman" w:hAnsi="Times New Roman" w:cs="Times New Roman"/>
          <w:b/>
          <w:bCs/>
          <w:sz w:val="20"/>
          <w:szCs w:val="20"/>
          <w:lang w:eastAsia="uk-UA"/>
        </w:rPr>
        <w:t xml:space="preserve"> </w:t>
      </w:r>
      <w:r w:rsidRPr="00145610">
        <w:rPr>
          <w:rFonts w:ascii="Times New Roman" w:eastAsia="Times New Roman" w:hAnsi="Times New Roman" w:cs="Times New Roman"/>
          <w:b/>
          <w:bCs/>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Ні</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загальні збори акціонерів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наглядову раду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X</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виконавчий орган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X</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
                <w:bCs/>
                <w:sz w:val="20"/>
                <w:szCs w:val="20"/>
                <w:lang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X</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акції акціонерного товариства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7107"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Положення про порядок розподілу прибутку               </w:t>
            </w:r>
          </w:p>
        </w:tc>
        <w:tc>
          <w:tcPr>
            <w:tcW w:w="152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1718" w:type="dxa"/>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uk-UA" w:eastAsia="uk-UA"/>
              </w:rPr>
              <w:t xml:space="preserve">Інше (запишіть)                                        </w:t>
            </w:r>
          </w:p>
        </w:tc>
        <w:tc>
          <w:tcPr>
            <w:tcW w:w="8419" w:type="dxa"/>
            <w:gridSpan w:val="3"/>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eastAsia="uk-UA"/>
              </w:rPr>
              <w:t>Iнших документiв не iснує.</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Інформація про діяльність акціонерного товариства</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145610">
              <w:rPr>
                <w:rFonts w:ascii="Times New Roman" w:eastAsia="Times New Roman" w:hAnsi="Times New Roman" w:cs="Times New Roman"/>
                <w:bCs/>
                <w:sz w:val="20"/>
                <w:szCs w:val="20"/>
                <w:lang w:val="en-US" w:eastAsia="uk-UA"/>
              </w:rPr>
              <w:t>c</w:t>
            </w:r>
            <w:r w:rsidRPr="00145610">
              <w:rPr>
                <w:rFonts w:ascii="Times New Roman" w:eastAsia="Times New Roman" w:hAnsi="Times New Roman" w:cs="Times New Roman"/>
                <w:bCs/>
                <w:sz w:val="20"/>
                <w:szCs w:val="20"/>
                <w:lang w:val="uk-UA" w:eastAsia="uk-UA"/>
              </w:rPr>
              <w:t>торінці акціонерного товариства</w:t>
            </w:r>
          </w:p>
        </w:tc>
      </w:tr>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Фінансова звітність, результати діяльності</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Так</w:t>
            </w:r>
          </w:p>
        </w:tc>
      </w:tr>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r>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r>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r w:rsidR="000215F8" w:rsidRPr="00145610" w:rsidTr="00534C3E">
        <w:trPr>
          <w:trHeight w:val="284"/>
        </w:trPr>
        <w:tc>
          <w:tcPr>
            <w:tcW w:w="2894"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Ні</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145610">
        <w:rPr>
          <w:rFonts w:ascii="Times New Roman" w:eastAsia="Times New Roman" w:hAnsi="Times New Roman" w:cs="Times New Roman"/>
          <w:bCs/>
          <w:sz w:val="20"/>
          <w:szCs w:val="20"/>
          <w:u w:val="single"/>
          <w:lang w:eastAsia="uk-UA"/>
        </w:rPr>
        <w:t>Ні</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0215F8" w:rsidRPr="00145610" w:rsidTr="00534C3E">
        <w:trPr>
          <w:trHeight w:val="284"/>
        </w:trPr>
        <w:tc>
          <w:tcPr>
            <w:tcW w:w="62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rPr>
          <w:trHeight w:val="284"/>
        </w:trPr>
        <w:tc>
          <w:tcPr>
            <w:tcW w:w="62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Не проводились взагалі                                 </w:t>
            </w:r>
          </w:p>
        </w:tc>
        <w:tc>
          <w:tcPr>
            <w:tcW w:w="193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2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Менше ніж раз на рік                                   </w:t>
            </w:r>
          </w:p>
        </w:tc>
        <w:tc>
          <w:tcPr>
            <w:tcW w:w="193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2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Раз на рік                                             </w:t>
            </w:r>
          </w:p>
        </w:tc>
        <w:tc>
          <w:tcPr>
            <w:tcW w:w="193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 xml:space="preserve"> </w:t>
            </w:r>
          </w:p>
        </w:tc>
      </w:tr>
      <w:tr w:rsidR="000215F8" w:rsidRPr="00145610" w:rsidTr="00534C3E">
        <w:trPr>
          <w:trHeight w:val="284"/>
        </w:trPr>
        <w:tc>
          <w:tcPr>
            <w:tcW w:w="6281" w:type="dxa"/>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Частіше ніж раз на рік                                 </w:t>
            </w:r>
          </w:p>
        </w:tc>
        <w:tc>
          <w:tcPr>
            <w:tcW w:w="193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en-US" w:eastAsia="uk-UA"/>
              </w:rPr>
              <w:t>X</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0215F8" w:rsidRPr="00145610" w:rsidTr="00534C3E">
        <w:trPr>
          <w:trHeight w:val="284"/>
        </w:trPr>
        <w:tc>
          <w:tcPr>
            <w:tcW w:w="630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Ні</w:t>
            </w:r>
          </w:p>
        </w:tc>
      </w:tr>
      <w:tr w:rsidR="000215F8" w:rsidRPr="00145610" w:rsidTr="00534C3E">
        <w:trPr>
          <w:trHeight w:val="284"/>
        </w:trPr>
        <w:tc>
          <w:tcPr>
            <w:tcW w:w="630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Загальні збори акціонерів    </w:t>
            </w:r>
          </w:p>
        </w:tc>
        <w:tc>
          <w:tcPr>
            <w:tcW w:w="189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630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Наглядова рада                                         </w:t>
            </w:r>
          </w:p>
        </w:tc>
        <w:tc>
          <w:tcPr>
            <w:tcW w:w="189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r>
      <w:tr w:rsidR="000215F8" w:rsidRPr="00145610" w:rsidTr="00534C3E">
        <w:trPr>
          <w:trHeight w:val="284"/>
        </w:trPr>
        <w:tc>
          <w:tcPr>
            <w:tcW w:w="6309"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uk-UA" w:eastAsia="uk-UA"/>
              </w:rPr>
              <w:t xml:space="preserve">Виконавчий орган                       </w:t>
            </w:r>
          </w:p>
        </w:tc>
        <w:tc>
          <w:tcPr>
            <w:tcW w:w="1890"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val="en-US" w:eastAsia="uk-UA"/>
              </w:rPr>
              <w:t>X</w:t>
            </w:r>
          </w:p>
        </w:tc>
      </w:tr>
      <w:tr w:rsidR="000215F8" w:rsidRPr="00145610" w:rsidTr="00534C3E">
        <w:trPr>
          <w:trHeight w:val="284"/>
        </w:trPr>
        <w:tc>
          <w:tcPr>
            <w:tcW w:w="1718" w:type="dxa"/>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uk-UA" w:eastAsia="uk-UA"/>
              </w:rPr>
              <w:t xml:space="preserve">Інше (зазначити)                                        </w:t>
            </w:r>
          </w:p>
        </w:tc>
        <w:tc>
          <w:tcPr>
            <w:tcW w:w="8419" w:type="dxa"/>
            <w:gridSpan w:val="3"/>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д/н</w:t>
            </w:r>
          </w:p>
        </w:tc>
      </w:tr>
    </w:tbl>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
          <w:bCs/>
          <w:sz w:val="20"/>
          <w:szCs w:val="20"/>
          <w:lang w:val="uk-UA" w:eastAsia="uk-UA"/>
        </w:rPr>
        <w:t>З ініціативи   якого   органу   ревізійна  комісія (ревізор) проводила перевірку останнього разу?</w:t>
      </w:r>
    </w:p>
    <w:p w:rsidR="000215F8" w:rsidRPr="00145610" w:rsidRDefault="000215F8" w:rsidP="000215F8">
      <w:pPr>
        <w:spacing w:after="0" w:line="240" w:lineRule="auto"/>
        <w:outlineLvl w:val="2"/>
        <w:rPr>
          <w:rFonts w:ascii="Times New Roman" w:eastAsia="Times New Roman" w:hAnsi="Times New Roman" w:cs="Times New Roman"/>
          <w:b/>
          <w:bCs/>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0215F8" w:rsidRPr="00145610" w:rsidTr="00534C3E">
        <w:trPr>
          <w:trHeight w:val="284"/>
        </w:trPr>
        <w:tc>
          <w:tcPr>
            <w:tcW w:w="6813"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
                <w:bCs/>
                <w:sz w:val="20"/>
                <w:szCs w:val="20"/>
                <w:lang w:val="uk-UA" w:eastAsia="uk-UA"/>
              </w:rPr>
            </w:pPr>
          </w:p>
        </w:tc>
        <w:tc>
          <w:tcPr>
            <w:tcW w:w="165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Так</w:t>
            </w:r>
          </w:p>
        </w:tc>
        <w:tc>
          <w:tcPr>
            <w:tcW w:w="167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Ні</w:t>
            </w:r>
          </w:p>
        </w:tc>
      </w:tr>
      <w:tr w:rsidR="000215F8" w:rsidRPr="00145610" w:rsidTr="00534C3E">
        <w:trPr>
          <w:trHeight w:val="284"/>
        </w:trPr>
        <w:tc>
          <w:tcPr>
            <w:tcW w:w="6813"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З власної ініціативи                                   </w:t>
            </w:r>
          </w:p>
        </w:tc>
        <w:tc>
          <w:tcPr>
            <w:tcW w:w="165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X</w:t>
            </w:r>
          </w:p>
        </w:tc>
        <w:tc>
          <w:tcPr>
            <w:tcW w:w="167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r>
      <w:tr w:rsidR="000215F8" w:rsidRPr="00145610" w:rsidTr="00534C3E">
        <w:trPr>
          <w:trHeight w:val="284"/>
        </w:trPr>
        <w:tc>
          <w:tcPr>
            <w:tcW w:w="6813"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За дорученням загальних зборів                         </w:t>
            </w:r>
          </w:p>
        </w:tc>
        <w:tc>
          <w:tcPr>
            <w:tcW w:w="165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67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6813"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За дорученням наглядової ради                          </w:t>
            </w:r>
          </w:p>
        </w:tc>
        <w:tc>
          <w:tcPr>
            <w:tcW w:w="165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67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6813"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За зверненням виконавчого органу                       </w:t>
            </w:r>
          </w:p>
        </w:tc>
        <w:tc>
          <w:tcPr>
            <w:tcW w:w="165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67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6813" w:type="dxa"/>
            <w:gridSpan w:val="2"/>
            <w:shd w:val="clear" w:color="auto" w:fill="auto"/>
            <w:vAlign w:val="center"/>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 xml:space="preserve"> </w:t>
            </w:r>
          </w:p>
        </w:tc>
        <w:tc>
          <w:tcPr>
            <w:tcW w:w="1672" w:type="dxa"/>
            <w:shd w:val="clear" w:color="auto" w:fill="auto"/>
            <w:vAlign w:val="center"/>
          </w:tcPr>
          <w:p w:rsidR="000215F8" w:rsidRPr="00145610"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X</w:t>
            </w:r>
          </w:p>
        </w:tc>
      </w:tr>
      <w:tr w:rsidR="000215F8" w:rsidRPr="00145610" w:rsidTr="00534C3E">
        <w:trPr>
          <w:trHeight w:val="284"/>
        </w:trPr>
        <w:tc>
          <w:tcPr>
            <w:tcW w:w="1662" w:type="dxa"/>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lastRenderedPageBreak/>
              <w:t xml:space="preserve">Інше (запишіть)                                        </w:t>
            </w:r>
          </w:p>
        </w:tc>
        <w:tc>
          <w:tcPr>
            <w:tcW w:w="8475" w:type="dxa"/>
            <w:gridSpan w:val="3"/>
            <w:shd w:val="clear" w:color="auto" w:fill="auto"/>
          </w:tcPr>
          <w:p w:rsidR="000215F8" w:rsidRPr="00145610"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eastAsia="uk-UA"/>
              </w:rPr>
              <w:t>д/н</w:t>
            </w:r>
          </w:p>
        </w:tc>
      </w:tr>
    </w:tbl>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vanish/>
          <w:sz w:val="24"/>
          <w:szCs w:val="24"/>
          <w:lang w:eastAsia="ru-RU"/>
        </w:rPr>
      </w:pPr>
      <w:r w:rsidRPr="00145610">
        <w:rPr>
          <w:rFonts w:ascii="Times New Roman" w:eastAsia="Times New Roman" w:hAnsi="Times New Roman" w:cs="Times New Roman"/>
          <w:b/>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Розмір частки акціонера (власника) (у відсотках до статутного капіталу)</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4</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10092A"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Попов Володимир Васильович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10092A"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sz w:val="24"/>
                <w:szCs w:val="24"/>
                <w:lang w:eastAsia="ru-RU"/>
              </w:rPr>
              <w:t>2907900718</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10</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Фінько Володимир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2647105879</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20</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Нищета Наталія Іванівна</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2737308245</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20</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Борисенко Дмитро Вікторович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3297402536</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10</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Борисенко Антон Олександрович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3186600735</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20</w:t>
            </w:r>
          </w:p>
        </w:tc>
      </w:tr>
      <w:tr w:rsidR="000215F8" w:rsidRPr="00145610" w:rsidTr="00534C3E">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6</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Явтушенко Владислав Юрійович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3262604450</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145610">
              <w:rPr>
                <w:rFonts w:ascii="Times New Roman" w:eastAsia="Times New Roman" w:hAnsi="Times New Roman" w:cs="Times New Roman"/>
                <w:bCs/>
                <w:sz w:val="20"/>
                <w:szCs w:val="20"/>
                <w:lang w:val="en-US" w:eastAsia="uk-UA"/>
              </w:rPr>
              <w:t>20</w:t>
            </w: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val="uk-UA" w:eastAsia="ru-RU"/>
        </w:rPr>
      </w:pPr>
      <w:r w:rsidRPr="00145610">
        <w:rPr>
          <w:rFonts w:ascii="Times New Roman" w:eastAsia="Times New Roman" w:hAnsi="Times New Roman" w:cs="Times New Roman"/>
          <w:b/>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0215F8" w:rsidRPr="00145610" w:rsidTr="00534C3E">
        <w:tc>
          <w:tcPr>
            <w:tcW w:w="2268"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Дата виникнення обмеження</w:t>
            </w:r>
          </w:p>
        </w:tc>
      </w:tr>
      <w:tr w:rsidR="000215F8" w:rsidRPr="00145610" w:rsidTr="00534C3E">
        <w:tc>
          <w:tcPr>
            <w:tcW w:w="2268"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145610">
              <w:rPr>
                <w:rFonts w:ascii="Times New Roman" w:eastAsia="Times New Roman" w:hAnsi="Times New Roman" w:cs="Times New Roman"/>
                <w:b/>
                <w:bCs/>
                <w:sz w:val="20"/>
                <w:szCs w:val="20"/>
                <w:lang w:val="en-US" w:eastAsia="uk-UA"/>
              </w:rPr>
              <w:t>4</w:t>
            </w:r>
          </w:p>
        </w:tc>
      </w:tr>
      <w:tr w:rsidR="000215F8" w:rsidRPr="00145610" w:rsidTr="00534C3E">
        <w:tc>
          <w:tcPr>
            <w:tcW w:w="2268"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932796</w:t>
            </w:r>
          </w:p>
        </w:tc>
        <w:tc>
          <w:tcPr>
            <w:tcW w:w="198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0</w:t>
            </w:r>
          </w:p>
        </w:tc>
        <w:tc>
          <w:tcPr>
            <w:tcW w:w="4394"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Відповідно до даних останнього реєстру власників акцій Товариства, загальна кількість голосуючих акцій ПРИВАТНОГО АКЦІОНЕРНОГО ТОВАРИСТВА "Павлоградхліб"  складає 9327960 штук, що становить 100% від загальної кількості акцій Товариства,  які належать 6 особам.</w:t>
            </w:r>
          </w:p>
          <w:p w:rsidR="000215F8" w:rsidRPr="00145610" w:rsidRDefault="000215F8" w:rsidP="000215F8">
            <w:pPr>
              <w:spacing w:after="0" w:line="240" w:lineRule="auto"/>
              <w:jc w:val="center"/>
              <w:rPr>
                <w:rFonts w:ascii="Times New Roman" w:eastAsia="Times New Roman" w:hAnsi="Times New Roman" w:cs="Times New Roman"/>
                <w:bCs/>
                <w:sz w:val="20"/>
                <w:szCs w:val="20"/>
                <w:lang w:eastAsia="uk-UA"/>
              </w:rPr>
            </w:pPr>
            <w:r w:rsidRPr="00145610">
              <w:rPr>
                <w:rFonts w:ascii="Times New Roman" w:eastAsia="Times New Roman" w:hAnsi="Times New Roman" w:cs="Times New Roman"/>
                <w:bCs/>
                <w:sz w:val="20"/>
                <w:szCs w:val="20"/>
                <w:lang w:eastAsia="uk-UA"/>
              </w:rPr>
              <w:t>Інших обмежень прав участі та голосування акціонерів на загальних зборах емітентів немає.</w:t>
            </w:r>
          </w:p>
          <w:p w:rsidR="000215F8" w:rsidRPr="00145610" w:rsidRDefault="000215F8" w:rsidP="000215F8">
            <w:pPr>
              <w:spacing w:after="0" w:line="240" w:lineRule="auto"/>
              <w:jc w:val="center"/>
              <w:rPr>
                <w:rFonts w:ascii="Times New Roman" w:eastAsia="Times New Roman" w:hAnsi="Times New Roman" w:cs="Times New Roman"/>
                <w:bCs/>
                <w:sz w:val="20"/>
                <w:szCs w:val="20"/>
                <w:lang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eastAsia="uk-UA"/>
              </w:rPr>
            </w:pP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 xml:space="preserve"> </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Згідно з п. 13.1. Статуту,посадові особи органівТовариства - Голова та члени Наглядової ради, Голова та члени Правління, Голова та члени Ревізійної комісії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Відповідно до п. 10.3 Статуту, Наглядова рада обирається Загальними зборами акціонерів у кількості 3-х членів з числа фізичних осіб, які мають повну цивільну дієздатність, строком на 3 роки. До складу Наглядової ради входять Голова Наглядової ради та два члени Наглядової ради. Кількісний склад Наглядової ради встановлюється загальними зборами.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До складу Наглядової ради обираються акціонери або особи, які представляють їхні інтереси.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Обрання членів Наглядової ради Товариства проводиться кумулятивним голосуванням, голосування проводиться щодо всіх кандидатів одночасно.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Обраними вважаються кандидати, які набрали найбільшу кількість голосів акціонерів порівняно з іншими кандидатами.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Прийняття рішення про припинення повноважень членів Наглядової ради належить до виключної компетенції загальних збрів акціонерів (підпункт 17 п. 9.5 Статуту). Відповідно до п. 2.6 "Положення про Наглядову раду Приватного акціонерного товариства "Павлоградхліб" (затвердженого загальними зборами акціонерів (протокол № 1 від </w:t>
      </w:r>
      <w:r w:rsidR="006963D5" w:rsidRPr="00145610">
        <w:rPr>
          <w:rFonts w:ascii="Times New Roman" w:eastAsia="Times New Roman" w:hAnsi="Times New Roman" w:cs="Times New Roman"/>
          <w:sz w:val="20"/>
          <w:szCs w:val="20"/>
          <w:lang w:val="uk-UA" w:eastAsia="uk-UA"/>
        </w:rPr>
        <w:t>19</w:t>
      </w:r>
      <w:r w:rsidRPr="00145610">
        <w:rPr>
          <w:rFonts w:ascii="Times New Roman" w:eastAsia="Times New Roman" w:hAnsi="Times New Roman" w:cs="Times New Roman"/>
          <w:sz w:val="20"/>
          <w:szCs w:val="20"/>
          <w:lang w:eastAsia="uk-UA"/>
        </w:rPr>
        <w:t>.04.201</w:t>
      </w:r>
      <w:r w:rsidR="006963D5" w:rsidRPr="00145610">
        <w:rPr>
          <w:rFonts w:ascii="Times New Roman" w:eastAsia="Times New Roman" w:hAnsi="Times New Roman" w:cs="Times New Roman"/>
          <w:sz w:val="20"/>
          <w:szCs w:val="20"/>
          <w:lang w:val="uk-UA" w:eastAsia="uk-UA"/>
        </w:rPr>
        <w:t>6</w:t>
      </w:r>
      <w:r w:rsidRPr="00145610">
        <w:rPr>
          <w:rFonts w:ascii="Times New Roman" w:eastAsia="Times New Roman" w:hAnsi="Times New Roman" w:cs="Times New Roman"/>
          <w:sz w:val="20"/>
          <w:szCs w:val="20"/>
          <w:lang w:eastAsia="uk-UA"/>
        </w:rPr>
        <w:t xml:space="preserve"> року), без рішення загальних зборів повноваження члена Наглядової ради припиняються: 1) за його бажанням за умови письмового повідомлення про це Товариства за два тижні; 2) в разі неможливості виконання обов'язків члена Наглядової ради за станом здоров'я; 3) в разі набрання законної сили вироком чи рішення суду, яким його засуджено до покарання, що виключаєможливістьвиконанняобов'язківчленаНаглядової ради; 4)в разі смерті, визнання його недієздатним, обмежено дієздатним, безвісно відсутнім, померлим; 5) у разі отримання Товариством письмового повідомлення про зміну члена наглядової ради, який є представником акціонера.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Відповідно до п.11.3, п.11.6 та п. 11.7 Статуту, персональний склад Правління обирається Загальними зборами акціонерів у кількості </w:t>
      </w:r>
      <w:r w:rsidR="003F31E9" w:rsidRPr="00145610">
        <w:rPr>
          <w:rFonts w:ascii="Times New Roman" w:eastAsia="Times New Roman" w:hAnsi="Times New Roman" w:cs="Times New Roman"/>
          <w:sz w:val="20"/>
          <w:szCs w:val="20"/>
          <w:lang w:val="uk-UA" w:eastAsia="uk-UA"/>
        </w:rPr>
        <w:t>5</w:t>
      </w:r>
      <w:r w:rsidR="003F31E9" w:rsidRPr="00145610">
        <w:rPr>
          <w:rFonts w:ascii="Times New Roman" w:eastAsia="Times New Roman" w:hAnsi="Times New Roman" w:cs="Times New Roman"/>
          <w:sz w:val="20"/>
          <w:szCs w:val="20"/>
          <w:lang w:eastAsia="uk-UA"/>
        </w:rPr>
        <w:t>-</w:t>
      </w:r>
      <w:r w:rsidR="003F31E9" w:rsidRPr="00145610">
        <w:rPr>
          <w:rFonts w:ascii="Times New Roman" w:eastAsia="Times New Roman" w:hAnsi="Times New Roman" w:cs="Times New Roman"/>
          <w:sz w:val="20"/>
          <w:szCs w:val="20"/>
          <w:lang w:val="uk-UA" w:eastAsia="uk-UA"/>
        </w:rPr>
        <w:t>ти</w:t>
      </w:r>
      <w:r w:rsidRPr="00145610">
        <w:rPr>
          <w:rFonts w:ascii="Times New Roman" w:eastAsia="Times New Roman" w:hAnsi="Times New Roman" w:cs="Times New Roman"/>
          <w:sz w:val="20"/>
          <w:szCs w:val="20"/>
          <w:lang w:eastAsia="uk-UA"/>
        </w:rPr>
        <w:t xml:space="preserve"> осіб безстроково  та  підзвітне  у  своїй  діяльності  Загальним  зборам акціонерів та Наглядовій раді Товариства. Правління складається з </w:t>
      </w:r>
      <w:r w:rsidR="003F31E9" w:rsidRPr="00145610">
        <w:rPr>
          <w:rFonts w:ascii="Times New Roman" w:eastAsia="Times New Roman" w:hAnsi="Times New Roman" w:cs="Times New Roman"/>
          <w:sz w:val="20"/>
          <w:szCs w:val="20"/>
          <w:lang w:val="uk-UA" w:eastAsia="uk-UA"/>
        </w:rPr>
        <w:t>5</w:t>
      </w:r>
      <w:r w:rsidRPr="00145610">
        <w:rPr>
          <w:rFonts w:ascii="Times New Roman" w:eastAsia="Times New Roman" w:hAnsi="Times New Roman" w:cs="Times New Roman"/>
          <w:sz w:val="20"/>
          <w:szCs w:val="20"/>
          <w:lang w:eastAsia="uk-UA"/>
        </w:rPr>
        <w:t>-</w:t>
      </w:r>
      <w:r w:rsidR="003F31E9" w:rsidRPr="00145610">
        <w:rPr>
          <w:rFonts w:ascii="Times New Roman" w:eastAsia="Times New Roman" w:hAnsi="Times New Roman" w:cs="Times New Roman"/>
          <w:sz w:val="20"/>
          <w:szCs w:val="20"/>
          <w:lang w:val="uk-UA" w:eastAsia="uk-UA"/>
        </w:rPr>
        <w:t>ти</w:t>
      </w:r>
      <w:r w:rsidRPr="00145610">
        <w:rPr>
          <w:rFonts w:ascii="Times New Roman" w:eastAsia="Times New Roman" w:hAnsi="Times New Roman" w:cs="Times New Roman"/>
          <w:sz w:val="20"/>
          <w:szCs w:val="20"/>
          <w:lang w:eastAsia="uk-UA"/>
        </w:rPr>
        <w:t xml:space="preserve">членів: Голови Правління та </w:t>
      </w:r>
      <w:r w:rsidR="003F31E9" w:rsidRPr="00145610">
        <w:rPr>
          <w:rFonts w:ascii="Times New Roman" w:eastAsia="Times New Roman" w:hAnsi="Times New Roman" w:cs="Times New Roman"/>
          <w:sz w:val="20"/>
          <w:szCs w:val="20"/>
          <w:lang w:val="uk-UA" w:eastAsia="uk-UA"/>
        </w:rPr>
        <w:t>4</w:t>
      </w:r>
      <w:r w:rsidRPr="00145610">
        <w:rPr>
          <w:rFonts w:ascii="Times New Roman" w:eastAsia="Times New Roman" w:hAnsi="Times New Roman" w:cs="Times New Roman"/>
          <w:sz w:val="20"/>
          <w:szCs w:val="20"/>
          <w:lang w:eastAsia="uk-UA"/>
        </w:rPr>
        <w:t>-х членів Правління. Обрання та припинення повноважень Голови та членів Правління, а також прийняття рішення про відсторонення Голови та членів Правління та обрання особи, яка тимчасово здійснювати повноваження Голови Правління, євиключноюкомпетенцією наглядової ради.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Обрання Голови Правління та членів Правління здійснюється простою більшістю голосів членів наглядової ради.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Відповідно до п. 12.2., 12.4 Статуту</w:t>
      </w:r>
      <w:r w:rsidR="003F31E9" w:rsidRPr="00145610">
        <w:rPr>
          <w:rFonts w:ascii="Times New Roman" w:eastAsia="Times New Roman" w:hAnsi="Times New Roman" w:cs="Times New Roman"/>
          <w:sz w:val="20"/>
          <w:szCs w:val="20"/>
          <w:lang w:val="uk-UA" w:eastAsia="uk-UA"/>
        </w:rPr>
        <w:t xml:space="preserve"> Ревізор обирається </w:t>
      </w:r>
      <w:r w:rsidRPr="00145610">
        <w:rPr>
          <w:rFonts w:ascii="Times New Roman" w:eastAsia="Times New Roman" w:hAnsi="Times New Roman" w:cs="Times New Roman"/>
          <w:sz w:val="20"/>
          <w:szCs w:val="20"/>
          <w:lang w:eastAsia="uk-UA"/>
        </w:rPr>
        <w:t xml:space="preserve">ся Загальними зборами у кількості трьох осіб строком на </w:t>
      </w:r>
      <w:r w:rsidR="004A3701" w:rsidRPr="00145610">
        <w:rPr>
          <w:rFonts w:ascii="Times New Roman" w:eastAsia="Times New Roman" w:hAnsi="Times New Roman" w:cs="Times New Roman"/>
          <w:sz w:val="20"/>
          <w:szCs w:val="20"/>
          <w:lang w:val="uk-UA" w:eastAsia="uk-UA"/>
        </w:rPr>
        <w:t>3</w:t>
      </w:r>
      <w:r w:rsidRPr="00145610">
        <w:rPr>
          <w:rFonts w:ascii="Times New Roman" w:eastAsia="Times New Roman" w:hAnsi="Times New Roman" w:cs="Times New Roman"/>
          <w:sz w:val="20"/>
          <w:szCs w:val="20"/>
          <w:lang w:eastAsia="uk-UA"/>
        </w:rPr>
        <w:t xml:space="preserve"> років. Відповідно до підпункту 19 п. 9.5  Статуту, повноваження </w:t>
      </w:r>
      <w:r w:rsidR="004A3701" w:rsidRPr="00145610">
        <w:rPr>
          <w:rFonts w:ascii="Times New Roman" w:eastAsia="Times New Roman" w:hAnsi="Times New Roman" w:cs="Times New Roman"/>
          <w:sz w:val="20"/>
          <w:szCs w:val="20"/>
          <w:lang w:val="uk-UA" w:eastAsia="uk-UA"/>
        </w:rPr>
        <w:t>Ревізора</w:t>
      </w:r>
      <w:r w:rsidRPr="00145610">
        <w:rPr>
          <w:rFonts w:ascii="Times New Roman" w:eastAsia="Times New Roman" w:hAnsi="Times New Roman" w:cs="Times New Roman"/>
          <w:sz w:val="20"/>
          <w:szCs w:val="20"/>
          <w:lang w:eastAsia="uk-UA"/>
        </w:rPr>
        <w:t xml:space="preserve"> припиняються за рішенням загальних зборів акціонерів.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Обрання </w:t>
      </w:r>
      <w:r w:rsidR="004A3701" w:rsidRPr="00145610">
        <w:rPr>
          <w:rFonts w:ascii="Times New Roman" w:eastAsia="Times New Roman" w:hAnsi="Times New Roman" w:cs="Times New Roman"/>
          <w:sz w:val="20"/>
          <w:szCs w:val="20"/>
          <w:lang w:val="uk-UA" w:eastAsia="uk-UA"/>
        </w:rPr>
        <w:t>Ревізора</w:t>
      </w:r>
      <w:r w:rsidRPr="00145610">
        <w:rPr>
          <w:rFonts w:ascii="Times New Roman" w:eastAsia="Times New Roman" w:hAnsi="Times New Roman" w:cs="Times New Roman"/>
          <w:sz w:val="20"/>
          <w:szCs w:val="20"/>
          <w:lang w:eastAsia="uk-UA"/>
        </w:rPr>
        <w:t xml:space="preserve"> Товариства проводиться кумулятивним голосуванням, голосування проводиться щодо всіх кандидатів одночасно.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Обраними вважаються кандидати, які набрали найбільшу кількість голосів акціонерів порівняно з іншими кандидатами.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145610">
        <w:rPr>
          <w:rFonts w:ascii="Times New Roman" w:eastAsia="Times New Roman" w:hAnsi="Times New Roman" w:cs="Times New Roman"/>
          <w:b/>
          <w:sz w:val="28"/>
          <w:szCs w:val="28"/>
          <w:lang w:val="uk-UA" w:eastAsia="ru-RU"/>
        </w:rPr>
        <w:lastRenderedPageBreak/>
        <w:t>9) повноваження посадових осіб емітента</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НАГЛЯДОВА РАДА (Розділ 3 Положення "про Наглядову раду Приватного акціонерного товариства "ПАВЛОГРАДХЛІБ" (затвердженого загальними зборами акціонерів (протокол № 1 від 19.04.2016 року):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Члени Наглядової ради мають право: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1)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2) вимагати скликання засідання Наглядової ради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3) надавати у письмовій формі зауваження на рішення Наглядової ради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Голова Наглядової ради: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1) організовує роботу Наглядової ради та здійснює контроль за реалізацією плану роботи, затвердженого Наглядовою радою;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3) відкриває загальні збори;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4) організовує обрання секретаря загальних зборів;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5) готує доповідь та звітує перед Загальними Зборами про діяльність Наглядової ради, загальний стан Товариства та вжиті нею заходи, спрямовані на досягнення мети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6) підтримує постійні контакти із іншими органами та посадовими особами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Правління (Розділ 3 Положення про Правління Приватного акціонерного товариства "ПАВЛОГРАДХЛІБ" (затвердженого загальними зборами акціонерів (протокол №1 від 19.04.2016року):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Члени Правління мають право: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1)</w:t>
      </w:r>
      <w:r w:rsidRPr="00145610">
        <w:rPr>
          <w:rFonts w:ascii="Times New Roman" w:eastAsia="Times New Roman" w:hAnsi="Times New Roman" w:cs="Times New Roman"/>
          <w:sz w:val="20"/>
          <w:szCs w:val="20"/>
          <w:lang w:eastAsia="uk-UA"/>
        </w:rPr>
        <w:tab/>
        <w:t>отримувати повну, достовірну та своєчасну інформацію про Товариство, необхідну для виконання своїх функцій;</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2)</w:t>
      </w:r>
      <w:r w:rsidRPr="00145610">
        <w:rPr>
          <w:rFonts w:ascii="Times New Roman" w:eastAsia="Times New Roman" w:hAnsi="Times New Roman" w:cs="Times New Roman"/>
          <w:sz w:val="20"/>
          <w:szCs w:val="20"/>
          <w:lang w:eastAsia="uk-UA"/>
        </w:rPr>
        <w:tab/>
        <w:t>в межах визначених повноважень самостійно та у складі Правління вирішувати питання поточної діяльності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3)</w:t>
      </w:r>
      <w:r w:rsidRPr="00145610">
        <w:rPr>
          <w:rFonts w:ascii="Times New Roman" w:eastAsia="Times New Roman" w:hAnsi="Times New Roman" w:cs="Times New Roman"/>
          <w:sz w:val="20"/>
          <w:szCs w:val="20"/>
          <w:lang w:eastAsia="uk-UA"/>
        </w:rPr>
        <w:tab/>
        <w:t>вносити пропозиції, брати участь в обговоренні та голосувати з питань порядку денного на засіданні 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4)</w:t>
      </w:r>
      <w:r w:rsidRPr="00145610">
        <w:rPr>
          <w:rFonts w:ascii="Times New Roman" w:eastAsia="Times New Roman" w:hAnsi="Times New Roman" w:cs="Times New Roman"/>
          <w:sz w:val="20"/>
          <w:szCs w:val="20"/>
          <w:lang w:eastAsia="uk-UA"/>
        </w:rPr>
        <w:tab/>
        <w:t>ініціювати скликання засідання 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5)</w:t>
      </w:r>
      <w:r w:rsidRPr="00145610">
        <w:rPr>
          <w:rFonts w:ascii="Times New Roman" w:eastAsia="Times New Roman" w:hAnsi="Times New Roman" w:cs="Times New Roman"/>
          <w:sz w:val="20"/>
          <w:szCs w:val="20"/>
          <w:lang w:eastAsia="uk-UA"/>
        </w:rPr>
        <w:tab/>
        <w:t>надавати у письмовій формі зауваження на рішення 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6)</w:t>
      </w:r>
      <w:r w:rsidRPr="00145610">
        <w:rPr>
          <w:rFonts w:ascii="Times New Roman" w:eastAsia="Times New Roman" w:hAnsi="Times New Roman" w:cs="Times New Roman"/>
          <w:sz w:val="20"/>
          <w:szCs w:val="20"/>
          <w:lang w:eastAsia="uk-UA"/>
        </w:rPr>
        <w:tab/>
        <w:t>вимагати скликання позачергового засідання Наглядової ради;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7)</w:t>
      </w:r>
      <w:r w:rsidRPr="00145610">
        <w:rPr>
          <w:rFonts w:ascii="Times New Roman" w:eastAsia="Times New Roman" w:hAnsi="Times New Roman" w:cs="Times New Roman"/>
          <w:sz w:val="20"/>
          <w:szCs w:val="20"/>
          <w:lang w:eastAsia="uk-UA"/>
        </w:rPr>
        <w:tab/>
        <w:t>вимагати у Наглядової ради скликання позачергових Загальних Зборів.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Голова 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ab/>
        <w:t xml:space="preserve">      -    керує роботою Правління, здійснює керівництво поточною діяльністю Товариства, забезпечує виконання рішень Загальних зборів, Наглядової ради, відкриває рахунки в банках, самостійно укладає угоди, в тому числі кредитні угоди та угоди застави на суму, що не перевищує 10 (десять ) відсотків  вартості  активів за даними останньої  річної  фінансової  звітності  акціонерного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без доручення діє від імені Товариства, представляє його в усіх установах, підприємствах та організаціях як на Україні, так і за кордоном та вчиняє від його імені юридичні дії в межах компетенції, визначеної цим Статутом;</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укладає будь - які правочини Товариства (окрім тих, які укладаються за рішенням загальних зборів або наглядової ради - в такому випадку Голова Правління укладає правочини лише після відповідного рішення компетентного органу);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укладає фінансово-господарські договори, предметом яких є отримання кредитів;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укладає фінансово-господарські договори, предметом яких є застава майна або майнових прав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укладає договори поруки, майнової поруки, гарантії та інших видів забезпечення від імені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формує адміністративно-керуючий апарат управління та організаційну структуру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розпоряджається нерухомим майном і фінансами Товариства в межах своєї компетенції;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виконує інші дії для досягнення мети та виконання завдань, які стоять перед Товариством  по рішенню підприємницької діяльності, комерційних і соціальних питань;</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розподіляє обов'язки між собою та членами 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видає накази та розпорядження, які є обов'язковими для виконання всім працівникам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підписує установчі угоди про створення нових господарських Товариств та без доручення приймає участь (голосує) на установчих зборах новостворених Товариств.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виконує інші дії, які необхідні для забезпечення діяльності Товариства і не входять у компетенцію Загальних зборів акціонерів, Наглядової ради та Ревізійної комісії;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затверджує штатний розклад апарату управління Товариства та організаційну структур;</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затверджує поточні плани діяльності Товариства і заходи необхідні для рішення цих планів;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в установленому порядку призначає та звільнює працівників Товариства, установлює посадові оклади, накладає дисциплінарні стягнення;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проводить реєстрацію, перереєстрацію змін та доповнень до Статуту після їх затвердження Загальними зборами акціонерів;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визначає умови праці та оплати праці працюючих членів апарату Товариства та керівників виділених підприємств, структурних підрозділів.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РЕВІЗ</w:t>
      </w:r>
      <w:r w:rsidR="006963D5" w:rsidRPr="00145610">
        <w:rPr>
          <w:rFonts w:ascii="Times New Roman" w:eastAsia="Times New Roman" w:hAnsi="Times New Roman" w:cs="Times New Roman"/>
          <w:sz w:val="20"/>
          <w:szCs w:val="20"/>
          <w:lang w:val="uk-UA" w:eastAsia="uk-UA"/>
        </w:rPr>
        <w:t>ОР</w:t>
      </w:r>
      <w:r w:rsidRPr="00145610">
        <w:rPr>
          <w:rFonts w:ascii="Times New Roman" w:eastAsia="Times New Roman" w:hAnsi="Times New Roman" w:cs="Times New Roman"/>
          <w:sz w:val="20"/>
          <w:szCs w:val="20"/>
          <w:lang w:eastAsia="uk-UA"/>
        </w:rPr>
        <w:t xml:space="preserve"> (Розділ 3 "Положення про Ревізійну комісію Приватного акціонерного товариства "ПАВЛОГРАДХЛІБ" (затвердженого загальними зборами акціонерів (протокол № 1 від </w:t>
      </w:r>
      <w:r w:rsidR="00207230" w:rsidRPr="00145610">
        <w:rPr>
          <w:rFonts w:ascii="Times New Roman" w:eastAsia="Times New Roman" w:hAnsi="Times New Roman" w:cs="Times New Roman"/>
          <w:sz w:val="20"/>
          <w:szCs w:val="20"/>
          <w:lang w:val="uk-UA" w:eastAsia="uk-UA"/>
        </w:rPr>
        <w:t>25</w:t>
      </w:r>
      <w:r w:rsidRPr="00145610">
        <w:rPr>
          <w:rFonts w:ascii="Times New Roman" w:eastAsia="Times New Roman" w:hAnsi="Times New Roman" w:cs="Times New Roman"/>
          <w:sz w:val="20"/>
          <w:szCs w:val="20"/>
          <w:lang w:eastAsia="uk-UA"/>
        </w:rPr>
        <w:t>.04.201</w:t>
      </w:r>
      <w:r w:rsidR="00207230" w:rsidRPr="00145610">
        <w:rPr>
          <w:rFonts w:ascii="Times New Roman" w:eastAsia="Times New Roman" w:hAnsi="Times New Roman" w:cs="Times New Roman"/>
          <w:sz w:val="20"/>
          <w:szCs w:val="20"/>
          <w:lang w:val="uk-UA" w:eastAsia="uk-UA"/>
        </w:rPr>
        <w:t>9</w:t>
      </w:r>
      <w:r w:rsidRPr="00145610">
        <w:rPr>
          <w:rFonts w:ascii="Times New Roman" w:eastAsia="Times New Roman" w:hAnsi="Times New Roman" w:cs="Times New Roman"/>
          <w:sz w:val="20"/>
          <w:szCs w:val="20"/>
          <w:lang w:eastAsia="uk-UA"/>
        </w:rPr>
        <w:t xml:space="preserve"> року):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Ревіз</w:t>
      </w:r>
      <w:r w:rsidR="00207230" w:rsidRPr="00145610">
        <w:rPr>
          <w:rFonts w:ascii="Times New Roman" w:eastAsia="Times New Roman" w:hAnsi="Times New Roman" w:cs="Times New Roman"/>
          <w:sz w:val="20"/>
          <w:szCs w:val="20"/>
          <w:lang w:val="uk-UA" w:eastAsia="uk-UA"/>
        </w:rPr>
        <w:t>ор</w:t>
      </w:r>
      <w:r w:rsidRPr="00145610">
        <w:rPr>
          <w:rFonts w:ascii="Times New Roman" w:eastAsia="Times New Roman" w:hAnsi="Times New Roman" w:cs="Times New Roman"/>
          <w:sz w:val="20"/>
          <w:szCs w:val="20"/>
          <w:lang w:eastAsia="uk-UA"/>
        </w:rPr>
        <w:t xml:space="preserve"> має право: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lastRenderedPageBreak/>
        <w:t>1)</w:t>
      </w:r>
      <w:r w:rsidRPr="00145610">
        <w:rPr>
          <w:rFonts w:ascii="Times New Roman" w:eastAsia="Times New Roman" w:hAnsi="Times New Roman" w:cs="Times New Roman"/>
          <w:sz w:val="20"/>
          <w:szCs w:val="20"/>
          <w:lang w:eastAsia="uk-UA"/>
        </w:rPr>
        <w:tab/>
        <w:t>отримувати від посадових осіб Товариства інформацію та документацію, необхідні для належного виконання покладених на неї функцій протягом 10 (десяти) днів з моменту подання письмової вимоги про надання такої інформації та документації;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2)</w:t>
      </w:r>
      <w:r w:rsidRPr="00145610">
        <w:rPr>
          <w:rFonts w:ascii="Times New Roman" w:eastAsia="Times New Roman" w:hAnsi="Times New Roman" w:cs="Times New Roman"/>
          <w:sz w:val="20"/>
          <w:szCs w:val="20"/>
          <w:lang w:eastAsia="uk-UA"/>
        </w:rPr>
        <w:tab/>
        <w:t>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3)</w:t>
      </w:r>
      <w:r w:rsidRPr="00145610">
        <w:rPr>
          <w:rFonts w:ascii="Times New Roman" w:eastAsia="Times New Roman" w:hAnsi="Times New Roman" w:cs="Times New Roman"/>
          <w:sz w:val="20"/>
          <w:szCs w:val="20"/>
          <w:lang w:eastAsia="uk-UA"/>
        </w:rPr>
        <w:tab/>
        <w:t xml:space="preserve">вимагати проведення позачергового засідання Наглядової Ради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4)</w:t>
      </w:r>
      <w:r w:rsidRPr="00145610">
        <w:rPr>
          <w:rFonts w:ascii="Times New Roman" w:eastAsia="Times New Roman" w:hAnsi="Times New Roman" w:cs="Times New Roman"/>
          <w:sz w:val="20"/>
          <w:szCs w:val="20"/>
          <w:lang w:eastAsia="uk-UA"/>
        </w:rPr>
        <w:tab/>
        <w:t>вносити пропозиції до порядку денного Загальних Зборів; та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5)</w:t>
      </w:r>
      <w:r w:rsidRPr="00145610">
        <w:rPr>
          <w:rFonts w:ascii="Times New Roman" w:eastAsia="Times New Roman" w:hAnsi="Times New Roman" w:cs="Times New Roman"/>
          <w:sz w:val="20"/>
          <w:szCs w:val="20"/>
          <w:lang w:eastAsia="uk-UA"/>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lastRenderedPageBreak/>
        <w:t>10) Інформація аудитора щодо звіту про корпоративне управління</w:t>
      </w:r>
    </w:p>
    <w:p w:rsidR="000215F8" w:rsidRPr="00145610" w:rsidRDefault="000215F8" w:rsidP="000215F8">
      <w:pPr>
        <w:spacing w:after="0" w:line="240" w:lineRule="auto"/>
        <w:jc w:val="center"/>
        <w:rPr>
          <w:rFonts w:ascii="Times New Roman" w:eastAsia="Times New Roman" w:hAnsi="Times New Roman" w:cs="Times New Roman"/>
          <w:b/>
          <w:sz w:val="28"/>
          <w:szCs w:val="28"/>
          <w:lang w:val="uk-UA" w:eastAsia="uk-UA"/>
        </w:rPr>
      </w:pPr>
      <w:r w:rsidRPr="00145610">
        <w:rPr>
          <w:rFonts w:ascii="Times New Roman" w:eastAsia="Times New Roman" w:hAnsi="Times New Roman" w:cs="Times New Roman"/>
          <w:b/>
          <w:sz w:val="28"/>
          <w:szCs w:val="28"/>
          <w:lang w:val="uk-UA" w:eastAsia="uk-UA"/>
        </w:rPr>
        <w:t xml:space="preserve"> </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ЗВІТ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НЕЗАЛЕЖНОГО АУДИТОРА З НАДАННЯ ВПЕВНЕНОСТІ</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щодо інформації, наведеної у Звіті про корпоративне управління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ПРИВАТНОГО АКЦІОНЕРНОГО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"ПАВЛОГРАДХЛІБ" за 2018 рік</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Акціонерам та керівництву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ПРИВАТНОГО АКЦІОНЕРНОГО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"ПАВЛОГРАДХЛІБ" (надалі по тексту - Товариство)</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Національній комісії з цінних паперів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та фондового ринку (надалі по тексту - НКЦПФР)</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Цей Звіт складено за результатами виконання завдання АУДИТОРСЬКОЮ ФІРМОЮ "РЕСУРС - АУДИТ" У ФОРМІ ТОВАРИСТВА З ОБМЕЖЕНОЮ ВІДПОВІДАЛЬНІСТЮ (номер реєстрації у Реєстрі аудиторів та суб'єктів аудиторської діяльності - 3733), на підставі договору №05/04-19ПрАТ від 05 квітня 2019 року та у відповідності до: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Закону України "Про аудит фінансової звітності та аудиторську діяльність" від 31.12.2017 року № 2258-</w:t>
      </w:r>
      <w:r w:rsidRPr="00145610">
        <w:rPr>
          <w:rFonts w:ascii="Times New Roman" w:eastAsia="Times New Roman" w:hAnsi="Times New Roman" w:cs="Times New Roman"/>
          <w:sz w:val="20"/>
          <w:szCs w:val="20"/>
          <w:lang w:val="en-US" w:eastAsia="uk-UA"/>
        </w:rPr>
        <w:t>VIII</w:t>
      </w:r>
      <w:r w:rsidRPr="00145610">
        <w:rPr>
          <w:rFonts w:ascii="Times New Roman" w:eastAsia="Times New Roman" w:hAnsi="Times New Roman" w:cs="Times New Roman"/>
          <w:sz w:val="20"/>
          <w:szCs w:val="20"/>
          <w:lang w:eastAsia="uk-UA"/>
        </w:rPr>
        <w:t xml:space="preserve">;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 - (надалі -МСЗНВ 3000).</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1.</w:t>
      </w:r>
      <w:r w:rsidRPr="00145610">
        <w:rPr>
          <w:rFonts w:ascii="Times New Roman" w:eastAsia="Times New Roman" w:hAnsi="Times New Roman" w:cs="Times New Roman"/>
          <w:sz w:val="20"/>
          <w:szCs w:val="20"/>
          <w:lang w:eastAsia="uk-UA"/>
        </w:rPr>
        <w:tab/>
        <w:t>ОПИС ІНФОРМАЦІЇ  З ПРЕДМЕТА ЗАВДАННЯ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1.1.  ОПИС ПЕРЕВІРЕНИХ ДОКУМЕНТІВ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1. Статут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2.   Внутрішні положення, що стосуються корпоративного управління.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3. Протоколи загальних зборів акціонерів, які відбулися у звітному періоді;</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4. Документи що підтверджують обрання посадових осіб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5. Внутрішні положення, регламенти та інструкції;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6.   Дані щодо реєстру акціонерів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1.2.</w:t>
      </w:r>
      <w:r w:rsidRPr="00145610">
        <w:rPr>
          <w:rFonts w:ascii="Times New Roman" w:eastAsia="Times New Roman" w:hAnsi="Times New Roman" w:cs="Times New Roman"/>
          <w:sz w:val="20"/>
          <w:szCs w:val="20"/>
          <w:lang w:eastAsia="uk-UA"/>
        </w:rPr>
        <w:tab/>
        <w:t>ПРЕДМЕТ ЗАВДАННЯ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Цей звіт містить результати виконання завдання з надання обґрунтованої впевненості щодо інформації, розкритої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"ПАВЛОГРАДХЛІБ"  (надалі - інформація Звіту про корпоративне управління) за рік, що закінчився 31 грудня 2018 року, й включає: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опис основних характеристик систем внутрішнього контролю і управління ризиками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перелік осіб, які прямо або опосередковано є власниками значного пакета акцій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інформацію про будь-які обмеження прав участі та голосування акціонерів на загальних зборах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опис порядку призначення та звільнення посадових осіб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w:t>
      </w:r>
      <w:r w:rsidRPr="00145610">
        <w:rPr>
          <w:rFonts w:ascii="Times New Roman" w:eastAsia="Times New Roman" w:hAnsi="Times New Roman" w:cs="Times New Roman"/>
          <w:sz w:val="20"/>
          <w:szCs w:val="20"/>
          <w:lang w:eastAsia="uk-UA"/>
        </w:rPr>
        <w:tab/>
        <w:t xml:space="preserve"> опис повноважень посадових осіб Товариства.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1.3.</w:t>
      </w:r>
      <w:r w:rsidRPr="00145610">
        <w:rPr>
          <w:rFonts w:ascii="Times New Roman" w:eastAsia="Times New Roman" w:hAnsi="Times New Roman" w:cs="Times New Roman"/>
          <w:sz w:val="20"/>
          <w:szCs w:val="20"/>
          <w:lang w:eastAsia="uk-UA"/>
        </w:rPr>
        <w:tab/>
        <w:t>ВИЗНАЧЕННЯ КРИТЕРІЇВ ПРЕДМЕТА ЗАВДАННЯ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Інформацію Звіту про корпоративне управління було складено управлінським персоналом відповідно до вимог (надалі - встановлені критерії):</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пунктів 5-9 частини 3 статті 40-1 Закону України "Про цінні папери та фондовий ринок";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"Принципів корпоративного управління", які затверджені рішенням НКЦПФР від 22.07.2014  № 955.</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НКЦПФР відповідно до вимог статті 40 Закону України "Про цінні папери та фондовий ринок".</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2.   ПОЛОЖЕННЯ ПРО ВІДПОВІДАЛЬНІСТЬ</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2.1.  ВІДПОВІДАЛЬНІСТЬ УПРАВЛІНСЬКОГО ПЕРСОНАЛУ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інформації Звіту про корпоративне управління, що не містить суттєвих викривлень внаслідок шахрайства або помилки.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Ті, кого наділено найвищими повноваженнями, несуть відповідальність за нагляд за процесом формування Звіту про корпоративне управління Товариства, посадові особи Товариства несуть відповідальність за повноту, достовірність документів та іншої інформації, що були надані аудитору для виконання цього завдання.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2.2.  ВІДПОВІДАЛЬНІСТЬ АУДИТОРА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Метою завдання з надання впевненості було отримання обґрунтованої впевненості, що інформація Звіту про корпоративне управління в цілому не містить суттєвого викривлення внаслідок шахрайства або помилки, та складання звіту аудитора, що містить нашу думку.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Обґрунтована впевненість є високим рівнем впевненості, проте не гарантує, що виконане завдання з надання впевненості відповідно до МСЗНВ 3000, завжди виявить суттєве викривлення, коли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рішення користувачів, що приймаються на основі Звіту про корпоративне управління. Виконуючи завдання з надання впевненості відповідно до вимог МСЗНВ 3000, ми використовуємо професійне судження та професійний скептицизм. Окрім того, ми: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lastRenderedPageBreak/>
        <w:t>- отримуємо розуміння заходів внутрішнього контролю, що стосуються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оцінюємо прийнятність застосованих політик та відповідних розкриттів інформації, зроблених управлінським персоналом;</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оцінюємо загальне подання, структуру та зміст інформації Звіту про корпоративне управління включно з розкриттями інформації, а також те, чи показує інформація Звіту про  корпоративне управління операції та події, що було покладено в основу її складання, так, щоб досягти достовірного відображення.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3. ІНФОРМАТИВНИЙ ОГЛЯД ВИКОНАНОЇ РОБОТИ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3.1. ОБСЯГ ТА ХАРАКТЕР ЗАВДАННЯ</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Здійснені процедури отримання аудиторських доказів, зокрема, але не виключно, були направлені на: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отримання розуміння Товариства як середовища функціонування системи корпоративного управління: можливість застосування одноосібного виконавчого органу, особливості функціонування органу контролю - ревізору;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дослідження прийнятих внутрішніх документів, які регламентують функціонування органів корпоративного управління;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дослідження змісту функцій та повноважень загальних зборів;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дослідження форми функціонування органу перевірки фінансово-господарської діяльності Товариства: наявність окремої посади ревізора;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дослідження повноважень та форми функціонування виконавчого органу: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наявність колегіального або одноосібного виконавчого органу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Ми несемо відповідальність за формування нашого висновку, який ґрунтується на аудиторських доказах, отриманих до дати цього Звіту внаслідок дослідження зокрема, але не виключно, таких джерел як: статут, протоколи зборів акціонерів, внутрішні положення що стосуються корпоративного управління, регламенти та інструкції, трудові угоди з посадовими особами, дані щодо реєстру акціонерів.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3.2.  ЗАЯВА, ЩОДО ДОТРИМАННЯ ВИМОГ ЯКОСТІ, НЕЗАЛЕЖНОСТІ ТА ІНШИХ ВИМОГ ЕТИКИ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Прийняття та процес виконання цього завдання здійснювалося з врахуванням політик та процедур системи контролю якості, які розроблено нами відповідно до вимог Міжнародного стандарту контролю якості 1 "Контроль якості для фірм, що виконують аудити та огляди фінансової звітності, а також інші завдання з надання впевненості і супутні послуги". Метою створення та підтримання системи контролю якості, є отримання достатньої впевненості у тому, що: - сама фірма та її персонал діють відповідно до професійних стандартів, законодавчих і регуляторних вимог;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звіти, які надаються фірмою або партнерами із завдання, відповідають обставинам.</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відповідно до цих вимог та Кодексу РМСЕБ.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Ми вважаємо, що отримані нами аудиторські докази є достатніми і прийнятними для використання їх як основи для нашої думки.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4. ВИСЛОВЛЕННЯ ДУМКИ</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"ПАВЛОГРАДХЛІБ",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на загальних зборах, опис порядку призначення та звільнення посадових осіб, опис повноважень посадових осіб за рік, що закінчився 31 грудня 2018 року.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На нашу думку, інформація Звіту про корпоративне управління, що додається, складена в усіх суттєвих аспектах, відповідно до вимог пунктів 5-9 частини 3 статті 40-1 Закону України "Про цінні папери та фондовий ринок" та не суперечить "Принципам корпоративного управління", які затверджені рішенням НКЦПФР від 22.07.2014  № 955.</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5. ІНША ІНФОРМАЦІЯ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Управлінський персонал несе відповідальність за іншу інформацію, яка включається до Звіту про корпоративне управління відповідно до вимог пунктів 1-4 частини 3 статті 40-1 Закону України "Про цінні папери та фондовий ринок" та подається в такому звіті (надалі по тексту - Інша інформація Звіту про корпоративне управління). Інша інформація Звіту про корпоративне управління включає: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1) посилання на: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а) власний кодекс корпоративного управління, яким керується Товариство;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 б) інший кодекс корпоративного управління, який Товариство добровільно вирішило застосовувати;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в) всю відповідну інформацію про практику корпоративного управління, застосовувану понад визначені законодавством вимоги.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2) якщо Товариство відхиляється від положень кодексу корпоративного управління, зазначеного в підпунктах "а" або "б" пункту1): пояснення, від яких частин кодексу корпоративного управління він відхиляється і причини таких відхилень. Якщо Товариство прийняло рішення не застосовувати деякі положення кодексу корпоративного управління, зазначеного в підпунктах "а" або "б" пункту 1), воно обґрунтовує причини таких дій;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3) інформацію про проведені загальні збори акціонерів та загальний опис прийнятих на зборах рішень;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4) персональний склад наглядової ради та колегіального виконавчого органу (за наявності), їхніх комітетів (за наявності), інформацію про проведені засідання та загальний опис прийнятих на них рішень.</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lastRenderedPageBreak/>
        <w:t xml:space="preserve">Наша думка щодо інформації Звіту про корпоративне управління не поширюється на Іншу інформацію Звіту про корпоративне управління, і ми не надаємо висновок з будь-яким рівнем впевненості щодо такої інформації. У зв'язку з виконанням завдання з надання впевненості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Ми не виявили таких фактів, які б необхідно було включити до звіту.</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Підпис аудитора:</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Директор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Никифоренко Микола Іванович    ___________________</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(сертифікат аудитора  серія А №04071 від 24.12.1999)</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Дата Звіту з надання впевненості  - 22.04.2019</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Адреса аудитора: 49000,  м. Дніпро,  проспект Д. Яворницького,  будинок 93, офіс 415.</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0215F8" w:rsidRPr="00145610" w:rsidTr="00534C3E">
        <w:trPr>
          <w:trHeight w:val="463"/>
        </w:trPr>
        <w:tc>
          <w:tcPr>
            <w:tcW w:w="1548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Cambria" w:eastAsia="Cambria" w:hAnsi="Cambria" w:cs="Cambria"/>
                <w:b/>
                <w:bCs/>
                <w:sz w:val="24"/>
                <w:szCs w:val="24"/>
                <w:lang w:eastAsia="uk-UA"/>
              </w:rPr>
            </w:pPr>
            <w:r w:rsidRPr="00145610">
              <w:rPr>
                <w:rFonts w:ascii="Cambria" w:eastAsia="Cambria" w:hAnsi="Cambria" w:cs="Cambria"/>
                <w:b/>
                <w:bCs/>
                <w:sz w:val="28"/>
                <w:szCs w:val="28"/>
                <w:lang w:val="en-US" w:eastAsia="uk-UA"/>
              </w:rPr>
              <w:lastRenderedPageBreak/>
              <w:t>VIII</w:t>
            </w:r>
            <w:r w:rsidRPr="00145610">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0215F8" w:rsidRPr="00145610" w:rsidRDefault="000215F8" w:rsidP="000215F8">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0215F8" w:rsidRPr="00145610" w:rsidTr="00534C3E">
        <w:tc>
          <w:tcPr>
            <w:tcW w:w="3588" w:type="dxa"/>
            <w:vMerge w:val="restart"/>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Кількість за видами акцій</w:t>
            </w:r>
          </w:p>
        </w:tc>
      </w:tr>
      <w:tr w:rsidR="000215F8" w:rsidRPr="00145610" w:rsidTr="00534C3E">
        <w:tc>
          <w:tcPr>
            <w:tcW w:w="3588" w:type="dxa"/>
            <w:vMerge/>
            <w:vAlign w:val="center"/>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
                <w:bCs/>
                <w:sz w:val="20"/>
                <w:szCs w:val="20"/>
                <w:lang w:val="en-US" w:eastAsia="uk-UA"/>
              </w:rPr>
            </w:pPr>
            <w:r w:rsidRPr="00145610">
              <w:rPr>
                <w:rFonts w:ascii="Times New Roman" w:eastAsia="Cambria" w:hAnsi="Times New Roman" w:cs="Times New Roman"/>
                <w:b/>
                <w:bCs/>
                <w:sz w:val="20"/>
                <w:szCs w:val="20"/>
                <w:lang w:val="en-US" w:eastAsia="uk-UA"/>
              </w:rPr>
              <w:t xml:space="preserve">  </w:t>
            </w:r>
            <w:r w:rsidRPr="00145610">
              <w:rPr>
                <w:rFonts w:ascii="Times New Roman" w:eastAsia="Cambria" w:hAnsi="Times New Roman" w:cs="Times New Roman"/>
                <w:b/>
                <w:bCs/>
                <w:sz w:val="20"/>
                <w:szCs w:val="20"/>
                <w:lang w:val="uk-UA" w:eastAsia="uk-UA"/>
              </w:rPr>
              <w:t>привілейовані</w:t>
            </w:r>
          </w:p>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іменні</w:t>
            </w:r>
          </w:p>
        </w:tc>
      </w:tr>
      <w:tr w:rsidR="000215F8" w:rsidRPr="00145610" w:rsidTr="00534C3E">
        <w:tc>
          <w:tcPr>
            <w:tcW w:w="3588"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p>
        </w:tc>
        <w:tc>
          <w:tcPr>
            <w:tcW w:w="1428"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p>
        </w:tc>
        <w:tc>
          <w:tcPr>
            <w:tcW w:w="3303"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p>
        </w:tc>
        <w:tc>
          <w:tcPr>
            <w:tcW w:w="1763"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p>
        </w:tc>
      </w:tr>
      <w:tr w:rsidR="000215F8" w:rsidRPr="00145610" w:rsidTr="00534C3E">
        <w:tc>
          <w:tcPr>
            <w:tcW w:w="8319" w:type="dxa"/>
            <w:gridSpan w:val="3"/>
            <w:vMerge w:val="restart"/>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eastAsia="uk-UA"/>
              </w:rPr>
            </w:pPr>
            <w:r w:rsidRPr="00145610">
              <w:rPr>
                <w:rFonts w:ascii="Times New Roman" w:eastAsia="Cambria" w:hAnsi="Times New Roman" w:cs="Times New Roman"/>
                <w:b/>
                <w:bCs/>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Кількість за видами акцій</w:t>
            </w:r>
          </w:p>
        </w:tc>
      </w:tr>
      <w:tr w:rsidR="000215F8" w:rsidRPr="00145610" w:rsidTr="00534C3E">
        <w:tc>
          <w:tcPr>
            <w:tcW w:w="8319" w:type="dxa"/>
            <w:gridSpan w:val="3"/>
            <w:vMerge/>
            <w:vAlign w:val="center"/>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1763" w:type="dxa"/>
            <w:vMerge/>
          </w:tcPr>
          <w:p w:rsidR="000215F8" w:rsidRPr="00145610" w:rsidRDefault="000215F8" w:rsidP="000215F8">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
                <w:bCs/>
                <w:sz w:val="20"/>
                <w:szCs w:val="20"/>
                <w:lang w:val="en-US" w:eastAsia="uk-UA"/>
              </w:rPr>
            </w:pPr>
            <w:r w:rsidRPr="00145610">
              <w:rPr>
                <w:rFonts w:ascii="Times New Roman" w:eastAsia="Cambria" w:hAnsi="Times New Roman" w:cs="Times New Roman"/>
                <w:b/>
                <w:bCs/>
                <w:sz w:val="20"/>
                <w:szCs w:val="20"/>
                <w:lang w:val="en-US" w:eastAsia="uk-UA"/>
              </w:rPr>
              <w:t xml:space="preserve">  </w:t>
            </w:r>
            <w:r w:rsidRPr="00145610">
              <w:rPr>
                <w:rFonts w:ascii="Times New Roman" w:eastAsia="Cambria" w:hAnsi="Times New Roman" w:cs="Times New Roman"/>
                <w:b/>
                <w:bCs/>
                <w:sz w:val="20"/>
                <w:szCs w:val="20"/>
                <w:lang w:val="uk-UA" w:eastAsia="uk-UA"/>
              </w:rPr>
              <w:t>привілейовані</w:t>
            </w:r>
          </w:p>
          <w:p w:rsidR="000215F8" w:rsidRPr="00145610" w:rsidRDefault="000215F8" w:rsidP="000215F8">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іменні</w:t>
            </w:r>
          </w:p>
        </w:tc>
      </w:tr>
      <w:tr w:rsidR="0099521D" w:rsidRPr="00145610" w:rsidTr="00534C3E">
        <w:tc>
          <w:tcPr>
            <w:tcW w:w="8319" w:type="dxa"/>
            <w:gridSpan w:val="3"/>
            <w:vAlign w:val="center"/>
          </w:tcPr>
          <w:p w:rsidR="0099521D" w:rsidRPr="00145610" w:rsidRDefault="0099521D" w:rsidP="0099521D">
            <w:pPr>
              <w:spacing w:after="0" w:line="240" w:lineRule="auto"/>
              <w:jc w:val="center"/>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Попов Володимир Васильович</w:t>
            </w:r>
          </w:p>
        </w:tc>
        <w:tc>
          <w:tcPr>
            <w:tcW w:w="1736" w:type="dxa"/>
            <w:vAlign w:val="center"/>
          </w:tcPr>
          <w:p w:rsidR="0099521D" w:rsidRPr="00145610" w:rsidRDefault="0099521D" w:rsidP="00145610">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932796</w:t>
            </w:r>
          </w:p>
        </w:tc>
        <w:tc>
          <w:tcPr>
            <w:tcW w:w="1763" w:type="dxa"/>
          </w:tcPr>
          <w:p w:rsidR="0099521D" w:rsidRPr="00145610" w:rsidRDefault="0099521D" w:rsidP="00145610">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99521D" w:rsidRPr="00145610" w:rsidRDefault="0099521D" w:rsidP="00145610">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932796</w:t>
            </w:r>
          </w:p>
        </w:tc>
        <w:tc>
          <w:tcPr>
            <w:tcW w:w="1792" w:type="dxa"/>
            <w:tcMar>
              <w:top w:w="60" w:type="dxa"/>
              <w:left w:w="60" w:type="dxa"/>
              <w:bottom w:w="60" w:type="dxa"/>
              <w:right w:w="60" w:type="dxa"/>
            </w:tcMar>
            <w:vAlign w:val="center"/>
          </w:tcPr>
          <w:p w:rsidR="0099521D" w:rsidRPr="00145610" w:rsidRDefault="0099521D" w:rsidP="00145610">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r w:rsidR="000215F8" w:rsidRPr="00145610" w:rsidTr="00534C3E">
        <w:tc>
          <w:tcPr>
            <w:tcW w:w="8319" w:type="dxa"/>
            <w:gridSpan w:val="3"/>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Фiнько Володимир Миколайович</w:t>
            </w: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63" w:type="dxa"/>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r w:rsidR="000215F8" w:rsidRPr="00145610" w:rsidTr="00534C3E">
        <w:tc>
          <w:tcPr>
            <w:tcW w:w="8319" w:type="dxa"/>
            <w:gridSpan w:val="3"/>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Нищета Наталiя Iванiвна</w:t>
            </w: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63" w:type="dxa"/>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r w:rsidR="000215F8" w:rsidRPr="00145610" w:rsidTr="00534C3E">
        <w:tc>
          <w:tcPr>
            <w:tcW w:w="8319" w:type="dxa"/>
            <w:gridSpan w:val="3"/>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Борисенко Дмитро Вiкторович</w:t>
            </w: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932796</w:t>
            </w:r>
          </w:p>
        </w:tc>
        <w:tc>
          <w:tcPr>
            <w:tcW w:w="1763" w:type="dxa"/>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932796</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r w:rsidR="000215F8" w:rsidRPr="00145610" w:rsidTr="00534C3E">
        <w:tc>
          <w:tcPr>
            <w:tcW w:w="8319" w:type="dxa"/>
            <w:gridSpan w:val="3"/>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Борисенко Антон Олександрович</w:t>
            </w: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63" w:type="dxa"/>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r w:rsidR="000215F8" w:rsidRPr="00145610" w:rsidTr="00534C3E">
        <w:tc>
          <w:tcPr>
            <w:tcW w:w="8319" w:type="dxa"/>
            <w:gridSpan w:val="3"/>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Явтушенко Владислав Юрiйович</w:t>
            </w: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63" w:type="dxa"/>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r w:rsidR="000215F8" w:rsidRPr="00145610" w:rsidTr="00534C3E">
        <w:tc>
          <w:tcPr>
            <w:tcW w:w="8319" w:type="dxa"/>
            <w:gridSpan w:val="3"/>
          </w:tcPr>
          <w:p w:rsidR="000215F8" w:rsidRPr="00145610" w:rsidRDefault="000215F8" w:rsidP="000215F8">
            <w:pPr>
              <w:spacing w:after="0" w:line="240" w:lineRule="auto"/>
              <w:jc w:val="right"/>
              <w:rPr>
                <w:rFonts w:ascii="Times New Roman" w:eastAsia="Cambria" w:hAnsi="Times New Roman" w:cs="Times New Roman"/>
                <w:b/>
                <w:bCs/>
                <w:sz w:val="20"/>
                <w:szCs w:val="20"/>
                <w:lang w:val="uk-UA" w:eastAsia="uk-UA"/>
              </w:rPr>
            </w:pPr>
            <w:r w:rsidRPr="00145610">
              <w:rPr>
                <w:rFonts w:ascii="Times New Roman" w:eastAsia="Cambria" w:hAnsi="Times New Roman" w:cs="Times New Roman"/>
                <w:b/>
                <w:bCs/>
                <w:sz w:val="20"/>
                <w:szCs w:val="20"/>
                <w:lang w:val="uk-UA" w:eastAsia="uk-UA"/>
              </w:rPr>
              <w:t>Усього</w:t>
            </w:r>
          </w:p>
        </w:tc>
        <w:tc>
          <w:tcPr>
            <w:tcW w:w="1736" w:type="dxa"/>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9327960</w:t>
            </w:r>
          </w:p>
        </w:tc>
        <w:tc>
          <w:tcPr>
            <w:tcW w:w="1763" w:type="dxa"/>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1000</w:t>
            </w:r>
          </w:p>
        </w:tc>
        <w:tc>
          <w:tcPr>
            <w:tcW w:w="1820" w:type="dxa"/>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Cambria" w:hAnsi="Times New Roman" w:cs="Times New Roman"/>
                <w:bCs/>
                <w:sz w:val="20"/>
                <w:szCs w:val="20"/>
                <w:lang w:val="uk-UA" w:eastAsia="uk-UA"/>
              </w:rPr>
            </w:pPr>
            <w:r w:rsidRPr="00145610">
              <w:rPr>
                <w:rFonts w:ascii="Times New Roman" w:eastAsia="Cambria" w:hAnsi="Times New Roman" w:cs="Times New Roman"/>
                <w:bCs/>
                <w:sz w:val="20"/>
                <w:szCs w:val="20"/>
                <w:lang w:val="uk-UA" w:eastAsia="uk-UA"/>
              </w:rPr>
              <w:t>9327960</w:t>
            </w:r>
          </w:p>
        </w:tc>
        <w:tc>
          <w:tcPr>
            <w:tcW w:w="1792" w:type="dxa"/>
            <w:tcMar>
              <w:top w:w="60" w:type="dxa"/>
              <w:left w:w="60" w:type="dxa"/>
              <w:bottom w:w="60" w:type="dxa"/>
              <w:right w:w="60" w:type="dxa"/>
            </w:tcMar>
            <w:vAlign w:val="center"/>
          </w:tcPr>
          <w:p w:rsidR="000215F8" w:rsidRPr="00145610"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145610">
              <w:rPr>
                <w:rFonts w:ascii="Times New Roman" w:eastAsia="Cambria" w:hAnsi="Times New Roman" w:cs="Times New Roman"/>
                <w:bCs/>
                <w:sz w:val="20"/>
                <w:szCs w:val="20"/>
                <w:lang w:val="en-US" w:eastAsia="uk-UA"/>
              </w:rPr>
              <w:t>0</w:t>
            </w:r>
          </w:p>
        </w:tc>
      </w:tr>
    </w:tbl>
    <w:p w:rsidR="000215F8" w:rsidRPr="00145610" w:rsidRDefault="000215F8" w:rsidP="000215F8">
      <w:pPr>
        <w:tabs>
          <w:tab w:val="left" w:pos="10620"/>
        </w:tabs>
        <w:spacing w:after="0" w:line="240" w:lineRule="auto"/>
        <w:rPr>
          <w:rFonts w:ascii="Cambria" w:eastAsia="Cambria" w:hAnsi="Cambria" w:cs="Cambria"/>
          <w:sz w:val="24"/>
          <w:szCs w:val="24"/>
          <w:lang w:eastAsia="uk-UA"/>
        </w:rPr>
      </w:pPr>
    </w:p>
    <w:p w:rsidR="000215F8" w:rsidRPr="00145610" w:rsidRDefault="000215F8">
      <w:pPr>
        <w:sectPr w:rsidR="000215F8" w:rsidRPr="00145610" w:rsidSect="000215F8">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0215F8" w:rsidRPr="00145610" w:rsidTr="00534C3E">
        <w:tc>
          <w:tcPr>
            <w:tcW w:w="15480" w:type="dxa"/>
            <w:tcMar>
              <w:top w:w="60" w:type="dxa"/>
              <w:left w:w="60" w:type="dxa"/>
              <w:bottom w:w="60" w:type="dxa"/>
              <w:right w:w="60" w:type="dxa"/>
            </w:tcMar>
            <w:vAlign w:val="center"/>
          </w:tcPr>
          <w:p w:rsidR="000215F8" w:rsidRPr="00145610" w:rsidRDefault="000215F8" w:rsidP="000215F8">
            <w:pPr>
              <w:keepNext/>
              <w:keepLines/>
              <w:widowControl w:val="0"/>
              <w:suppressAutoHyphens/>
              <w:spacing w:after="0"/>
              <w:jc w:val="center"/>
              <w:outlineLvl w:val="2"/>
              <w:rPr>
                <w:rFonts w:ascii="font209" w:eastAsia="font209" w:hAnsi="font209" w:cs="font209"/>
                <w:kern w:val="1"/>
                <w:sz w:val="28"/>
                <w:szCs w:val="28"/>
                <w:lang w:val="uk-UA"/>
              </w:rPr>
            </w:pPr>
            <w:r w:rsidRPr="00145610">
              <w:rPr>
                <w:rFonts w:ascii="Times New Roman" w:eastAsia="font209" w:hAnsi="Times New Roman" w:cs="Times New Roman"/>
                <w:b/>
                <w:bCs/>
                <w:kern w:val="1"/>
                <w:sz w:val="27"/>
                <w:lang w:val="uk-UA"/>
              </w:rPr>
              <w:lastRenderedPageBreak/>
              <w:t>X. Структура капіталу</w:t>
            </w:r>
            <w:bookmarkStart w:id="3" w:name="10805"/>
            <w:bookmarkEnd w:id="3"/>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0215F8" w:rsidRPr="00145610"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0215F8" w:rsidRPr="00145610"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eastAsia="uk-UA"/>
              </w:rPr>
            </w:pPr>
            <w:r w:rsidRPr="00145610">
              <w:rPr>
                <w:rFonts w:ascii="Times New Roman" w:eastAsia="Times New Roman" w:hAnsi="Times New Roman" w:cs="Times New Roman"/>
                <w:b/>
                <w:sz w:val="20"/>
                <w:szCs w:val="20"/>
                <w:lang w:eastAsia="uk-UA"/>
              </w:rPr>
              <w:t>5</w:t>
            </w:r>
          </w:p>
        </w:tc>
      </w:tr>
      <w:tr w:rsidR="000215F8" w:rsidRPr="00145610"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Акції прості іменні бездокументарні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9327960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Кожний акціонер має право на: участь в управлінні акціонерним товариством; отримання дивідендів; отримання у разі ліквідації Товариства частини його майна або вартості частини майна Товариства; </w:t>
            </w: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отримання інформації про господарську діяльність Товариства. </w:t>
            </w: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Акціонери Товариства зобов'язані: </w:t>
            </w: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дотримуватися Статуту, інших внутрішніх документів Товариства; </w:t>
            </w: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 xml:space="preserve">виконувати рішення Загальних зборів, інших органів Товариства; </w:t>
            </w: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Товариства; не розголошувати комерційну таємницю та конфіденційну інформацію про діяльність Товариства.</w:t>
            </w:r>
          </w:p>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Публічна пропозиція та/або допуск до торгів на фондовій біржі в частині включення до біржового реєстру відсутні.</w:t>
            </w:r>
          </w:p>
        </w:tc>
      </w:tr>
      <w:tr w:rsidR="000215F8" w:rsidRPr="00145610" w:rsidTr="00534C3E">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sz w:val="20"/>
                <w:szCs w:val="20"/>
                <w:lang w:eastAsia="uk-UA"/>
              </w:rPr>
            </w:pP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pPr>
        <w:sectPr w:rsidR="000215F8" w:rsidRPr="00145610" w:rsidSect="000215F8">
          <w:pgSz w:w="16838" w:h="11906" w:orient="landscape"/>
          <w:pgMar w:top="1417" w:right="363" w:bottom="850" w:left="363" w:header="709" w:footer="709" w:gutter="0"/>
          <w:cols w:space="708"/>
          <w:docGrid w:linePitch="360"/>
        </w:sectPr>
      </w:pPr>
    </w:p>
    <w:p w:rsidR="000215F8" w:rsidRPr="00145610" w:rsidRDefault="000215F8" w:rsidP="000215F8">
      <w:pPr>
        <w:spacing w:after="300" w:line="240" w:lineRule="auto"/>
        <w:ind w:left="180" w:hanging="180"/>
        <w:jc w:val="center"/>
        <w:outlineLvl w:val="2"/>
        <w:rPr>
          <w:rFonts w:ascii="Times New Roman" w:eastAsia="Times New Roman" w:hAnsi="Times New Roman" w:cs="Times New Roman"/>
          <w:b/>
          <w:bCs/>
          <w:sz w:val="28"/>
          <w:szCs w:val="28"/>
          <w:lang w:val="uk-UA" w:eastAsia="uk-UA"/>
        </w:rPr>
      </w:pPr>
      <w:r w:rsidRPr="00145610">
        <w:rPr>
          <w:rFonts w:ascii="Times New Roman" w:eastAsia="Times New Roman" w:hAnsi="Times New Roman" w:cs="Times New Roman"/>
          <w:b/>
          <w:bCs/>
          <w:sz w:val="28"/>
          <w:szCs w:val="28"/>
          <w:lang w:val="en-US" w:eastAsia="uk-UA"/>
        </w:rPr>
        <w:lastRenderedPageBreak/>
        <w:t>XI</w:t>
      </w:r>
      <w:r w:rsidRPr="00145610">
        <w:rPr>
          <w:rFonts w:ascii="Times New Roman" w:eastAsia="Times New Roman" w:hAnsi="Times New Roman" w:cs="Times New Roman"/>
          <w:b/>
          <w:bCs/>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0215F8" w:rsidRPr="00145610" w:rsidTr="00534C3E">
        <w:trPr>
          <w:trHeight w:val="224"/>
        </w:trPr>
        <w:tc>
          <w:tcPr>
            <w:tcW w:w="15855" w:type="dxa"/>
            <w:tcMar>
              <w:top w:w="60" w:type="dxa"/>
              <w:left w:w="60" w:type="dxa"/>
              <w:bottom w:w="60" w:type="dxa"/>
              <w:right w:w="60" w:type="dxa"/>
            </w:tcMar>
            <w:vAlign w:val="center"/>
          </w:tcPr>
          <w:p w:rsidR="000215F8" w:rsidRPr="00145610" w:rsidRDefault="000215F8" w:rsidP="000215F8">
            <w:pPr>
              <w:spacing w:after="0" w:line="240" w:lineRule="auto"/>
              <w:rPr>
                <w:rFonts w:ascii="Times New Roman" w:eastAsia="Times New Roman" w:hAnsi="Times New Roman" w:cs="Times New Roman"/>
                <w:b/>
                <w:bCs/>
                <w:sz w:val="24"/>
                <w:szCs w:val="24"/>
                <w:lang w:val="uk-UA" w:eastAsia="uk-UA"/>
              </w:rPr>
            </w:pPr>
            <w:r w:rsidRPr="00145610">
              <w:rPr>
                <w:rFonts w:ascii="Times New Roman" w:eastAsia="Times New Roman" w:hAnsi="Times New Roman" w:cs="Times New Roman"/>
                <w:b/>
                <w:bCs/>
                <w:sz w:val="24"/>
                <w:szCs w:val="24"/>
                <w:lang w:val="uk-UA" w:eastAsia="uk-UA"/>
              </w:rPr>
              <w:t>1. Інформація про випуски акцій</w:t>
            </w: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0215F8" w:rsidRPr="00145610"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Частка у статутному капіталі (у відсотках)</w:t>
            </w:r>
          </w:p>
        </w:tc>
      </w:tr>
      <w:tr w:rsidR="000215F8" w:rsidRPr="00145610"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10</w:t>
            </w:r>
          </w:p>
        </w:tc>
      </w:tr>
      <w:tr w:rsidR="000215F8" w:rsidRPr="00145610"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27.07.2011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64/04/1/11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Днiпропетровське територiальне управлiння Державної комiсiї з цiнних паперiв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UA4000126627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9327960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2331990.00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100.000000000000</w:t>
            </w:r>
          </w:p>
        </w:tc>
      </w:tr>
      <w:tr w:rsidR="000215F8" w:rsidRPr="00145610" w:rsidTr="00534C3E">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Cs/>
                <w:sz w:val="20"/>
                <w:szCs w:val="20"/>
                <w:lang w:val="uk-UA" w:eastAsia="uk-UA"/>
              </w:rPr>
              <w:t>В зв`язку з переведенням простих iменних акцiй Товариства документарної форми iснування у бездокументарну форму iснування у 2011 роцi було замiнено Свiдоцтво про реєстрацiю випуску акцiй Товариства, видане Днiпропетровським територiальним управлiнням ДКЦПФР 22.10.2001 р. (реєстрацiйний № 101/04/1/01). Додаткової емiсiї не здiйснювалось. Фактiв лiстингу/делiстингу цiнних паперiв емiтента на фондових бiржах не вiдбувалось. Обiг цiнних паперiв емiтента здiйснюється на позабiржовому (неорганiзованому) ринку цiнних паперiв</w:t>
            </w: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pPr>
        <w:sectPr w:rsidR="000215F8" w:rsidRPr="00145610" w:rsidSect="000215F8">
          <w:pgSz w:w="16838" w:h="11906" w:orient="landscape"/>
          <w:pgMar w:top="1417" w:right="363" w:bottom="850" w:left="363" w:header="709" w:footer="709"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uk-UA"/>
        </w:rPr>
      </w:pPr>
      <w:r w:rsidRPr="00145610">
        <w:rPr>
          <w:rFonts w:ascii="Times New Roman" w:eastAsia="Times New Roman" w:hAnsi="Times New Roman" w:cs="Times New Roman"/>
          <w:b/>
          <w:bCs/>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0215F8" w:rsidRPr="00145610" w:rsidTr="00534C3E">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tabs>
                <w:tab w:val="left" w:pos="1035"/>
              </w:tabs>
              <w:spacing w:after="0" w:line="240" w:lineRule="auto"/>
              <w:jc w:val="center"/>
              <w:rPr>
                <w:rFonts w:ascii="Times New Roman" w:eastAsia="Times New Roman" w:hAnsi="Times New Roman" w:cs="Times New Roman"/>
                <w:b/>
                <w:sz w:val="18"/>
                <w:szCs w:val="18"/>
                <w:lang w:eastAsia="uk-UA"/>
              </w:rPr>
            </w:pPr>
            <w:r w:rsidRPr="00145610">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0215F8" w:rsidRPr="00145610" w:rsidTr="00534C3E">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8</w:t>
            </w:r>
          </w:p>
        </w:tc>
      </w:tr>
      <w:tr w:rsidR="000215F8" w:rsidRPr="00145610" w:rsidTr="00534C3E">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27.07.2011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64/04/1/11</w:t>
            </w:r>
          </w:p>
        </w:tc>
        <w:tc>
          <w:tcPr>
            <w:tcW w:w="2049"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UA4000126627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9327960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2331990.00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9327960</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w:t>
            </w:r>
          </w:p>
        </w:tc>
      </w:tr>
      <w:tr w:rsidR="000215F8" w:rsidRPr="00145610" w:rsidTr="00534C3E">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p>
        </w:tc>
      </w:tr>
    </w:tbl>
    <w:p w:rsidR="000215F8" w:rsidRPr="00145610" w:rsidRDefault="000215F8" w:rsidP="000215F8">
      <w:pPr>
        <w:spacing w:after="0" w:line="240" w:lineRule="auto"/>
        <w:rPr>
          <w:rFonts w:ascii="Times New Roman" w:eastAsia="Times New Roman" w:hAnsi="Times New Roman" w:cs="Times New Roman"/>
          <w:sz w:val="24"/>
          <w:szCs w:val="24"/>
          <w:lang w:val="en-US" w:eastAsia="uk-UA"/>
        </w:rPr>
      </w:pPr>
    </w:p>
    <w:p w:rsidR="000215F8" w:rsidRPr="00145610" w:rsidRDefault="000215F8">
      <w:pPr>
        <w:sectPr w:rsidR="000215F8" w:rsidRPr="00145610" w:rsidSect="000215F8">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0215F8" w:rsidRPr="00145610" w:rsidTr="00534C3E">
        <w:trPr>
          <w:trHeight w:val="271"/>
        </w:trPr>
        <w:tc>
          <w:tcPr>
            <w:tcW w:w="10080" w:type="dxa"/>
            <w:tcMar>
              <w:top w:w="60" w:type="dxa"/>
              <w:left w:w="60" w:type="dxa"/>
              <w:bottom w:w="60" w:type="dxa"/>
              <w:right w:w="60" w:type="dxa"/>
            </w:tcMar>
            <w:vAlign w:val="center"/>
          </w:tcPr>
          <w:p w:rsidR="000215F8" w:rsidRPr="00145610" w:rsidRDefault="000215F8" w:rsidP="000215F8">
            <w:pPr>
              <w:spacing w:after="0" w:line="240" w:lineRule="auto"/>
              <w:ind w:left="-210"/>
              <w:jc w:val="center"/>
              <w:rPr>
                <w:rFonts w:ascii="Times New Roman" w:eastAsia="Times New Roman" w:hAnsi="Times New Roman" w:cs="Times New Roman"/>
                <w:b/>
                <w:bCs/>
                <w:sz w:val="26"/>
                <w:szCs w:val="26"/>
                <w:lang w:val="uk-UA" w:eastAsia="uk-UA"/>
              </w:rPr>
            </w:pPr>
            <w:r w:rsidRPr="00145610">
              <w:rPr>
                <w:rFonts w:ascii="Times New Roman" w:eastAsia="Times New Roman" w:hAnsi="Times New Roman" w:cs="Times New Roman"/>
                <w:b/>
                <w:sz w:val="26"/>
                <w:szCs w:val="26"/>
                <w:lang w:eastAsia="uk-UA"/>
              </w:rPr>
              <w:lastRenderedPageBreak/>
              <w:t xml:space="preserve">   </w:t>
            </w:r>
            <w:r w:rsidRPr="00145610">
              <w:rPr>
                <w:rFonts w:ascii="Times New Roman" w:eastAsia="Times New Roman" w:hAnsi="Times New Roman" w:cs="Times New Roman"/>
                <w:b/>
                <w:sz w:val="26"/>
                <w:szCs w:val="26"/>
                <w:lang w:val="en-US" w:eastAsia="uk-UA"/>
              </w:rPr>
              <w:t>XIII</w:t>
            </w:r>
            <w:r w:rsidRPr="00145610">
              <w:rPr>
                <w:rFonts w:ascii="Times New Roman" w:eastAsia="Times New Roman" w:hAnsi="Times New Roman" w:cs="Times New Roman"/>
                <w:b/>
                <w:sz w:val="26"/>
                <w:szCs w:val="26"/>
                <w:lang w:val="uk-UA" w:eastAsia="uk-UA"/>
              </w:rPr>
              <w:t>. Інформація про майновий стан та фінансово-господарську діяльність емітента</w:t>
            </w:r>
          </w:p>
        </w:tc>
      </w:tr>
      <w:tr w:rsidR="000215F8" w:rsidRPr="00145610" w:rsidTr="00534C3E">
        <w:trPr>
          <w:trHeight w:val="244"/>
        </w:trPr>
        <w:tc>
          <w:tcPr>
            <w:tcW w:w="10080" w:type="dxa"/>
            <w:tcMar>
              <w:top w:w="60" w:type="dxa"/>
              <w:left w:w="60" w:type="dxa"/>
              <w:bottom w:w="60" w:type="dxa"/>
              <w:right w:w="60" w:type="dxa"/>
            </w:tcMar>
          </w:tcPr>
          <w:p w:rsidR="000215F8" w:rsidRPr="00145610" w:rsidRDefault="000215F8" w:rsidP="000215F8">
            <w:pPr>
              <w:spacing w:after="0" w:line="240" w:lineRule="auto"/>
              <w:rPr>
                <w:rFonts w:ascii="Times New Roman" w:eastAsia="Times New Roman" w:hAnsi="Times New Roman" w:cs="Times New Roman"/>
                <w:b/>
                <w:bCs/>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b/>
                <w:bCs/>
                <w:sz w:val="24"/>
                <w:szCs w:val="24"/>
                <w:lang w:val="uk-UA" w:eastAsia="uk-UA"/>
              </w:rPr>
            </w:pPr>
            <w:r w:rsidRPr="00145610">
              <w:rPr>
                <w:rFonts w:ascii="Times New Roman" w:eastAsia="Times New Roman" w:hAnsi="Times New Roman" w:cs="Times New Roman"/>
                <w:b/>
                <w:bCs/>
                <w:sz w:val="24"/>
                <w:szCs w:val="24"/>
                <w:lang w:val="uk-UA" w:eastAsia="uk-UA"/>
              </w:rPr>
              <w:t>1. Інформація про основні засоби емітента ( за залишковою вартістю )</w:t>
            </w: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0215F8" w:rsidRPr="00145610" w:rsidTr="00534C3E">
        <w:trPr>
          <w:trHeight w:val="461"/>
        </w:trPr>
        <w:tc>
          <w:tcPr>
            <w:tcW w:w="3090" w:type="dxa"/>
            <w:vMerge w:val="restart"/>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Основні засоби , всього (тис.грн.)</w:t>
            </w:r>
          </w:p>
        </w:tc>
      </w:tr>
      <w:tr w:rsidR="000215F8" w:rsidRPr="00145610" w:rsidTr="00534C3E">
        <w:trPr>
          <w:trHeight w:val="147"/>
        </w:trPr>
        <w:tc>
          <w:tcPr>
            <w:tcW w:w="3090" w:type="dxa"/>
            <w:vMerge/>
            <w:shd w:val="clear" w:color="auto" w:fill="auto"/>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На кінець періоду</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26353.000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24645.000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26353.000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24645.000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14714.000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14439.000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14714.000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14439.000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6680.000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5484.000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6680.000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5484.000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4379.000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4314.000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4379.000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4314.000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580.000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408.000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580.000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408.000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42.000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42.000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42.000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42.000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37.000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37.000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37.000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37.000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en-US" w:eastAsia="uk-UA"/>
              </w:rPr>
              <w:t>0.000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xml:space="preserve">- </w:t>
            </w:r>
            <w:r w:rsidRPr="00145610">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en-US" w:eastAsia="uk-UA"/>
              </w:rPr>
              <w:t>0.000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5.000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5.000</w:t>
            </w:r>
          </w:p>
        </w:tc>
      </w:tr>
      <w:tr w:rsidR="000215F8" w:rsidRPr="00145610" w:rsidTr="00534C3E">
        <w:trPr>
          <w:trHeight w:val="346"/>
        </w:trPr>
        <w:tc>
          <w:tcPr>
            <w:tcW w:w="3090" w:type="dxa"/>
            <w:shd w:val="clear" w:color="auto" w:fill="auto"/>
            <w:vAlign w:val="center"/>
          </w:tcPr>
          <w:p w:rsidR="000215F8" w:rsidRPr="00145610" w:rsidRDefault="000215F8" w:rsidP="000215F8">
            <w:pPr>
              <w:spacing w:after="0" w:line="240" w:lineRule="auto"/>
              <w:rPr>
                <w:rFonts w:ascii="Times New Roman" w:eastAsia="Times New Roman" w:hAnsi="Times New Roman" w:cs="Times New Roman"/>
                <w:b/>
                <w:sz w:val="20"/>
                <w:szCs w:val="20"/>
                <w:lang w:val="uk-UA" w:eastAsia="uk-UA"/>
              </w:rPr>
            </w:pPr>
            <w:r w:rsidRPr="00145610">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en-US" w:eastAsia="uk-UA"/>
              </w:rPr>
            </w:pPr>
            <w:r w:rsidRPr="00145610">
              <w:rPr>
                <w:rFonts w:ascii="Times New Roman" w:eastAsia="Times New Roman" w:hAnsi="Times New Roman" w:cs="Times New Roman"/>
                <w:sz w:val="20"/>
                <w:szCs w:val="20"/>
                <w:lang w:val="uk-UA" w:eastAsia="uk-UA"/>
              </w:rPr>
              <w:t>26395.000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24687.000</w:t>
            </w:r>
          </w:p>
        </w:tc>
        <w:tc>
          <w:tcPr>
            <w:tcW w:w="1161"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26395.000</w:t>
            </w:r>
          </w:p>
        </w:tc>
        <w:tc>
          <w:tcPr>
            <w:tcW w:w="1162" w:type="dxa"/>
            <w:shd w:val="clear" w:color="auto" w:fill="auto"/>
            <w:vAlign w:val="center"/>
          </w:tcPr>
          <w:p w:rsidR="000215F8" w:rsidRPr="00145610" w:rsidRDefault="000215F8" w:rsidP="000215F8">
            <w:pPr>
              <w:spacing w:after="0" w:line="240" w:lineRule="auto"/>
              <w:jc w:val="center"/>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24687.000</w:t>
            </w:r>
          </w:p>
        </w:tc>
      </w:tr>
    </w:tbl>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p>
    <w:p w:rsidR="000215F8" w:rsidRPr="00145610" w:rsidRDefault="000215F8" w:rsidP="000215F8">
      <w:pPr>
        <w:spacing w:after="0" w:line="240" w:lineRule="auto"/>
        <w:rPr>
          <w:rFonts w:ascii="Courier New" w:eastAsia="Times New Roman" w:hAnsi="Courier New" w:cs="Courier New"/>
          <w:sz w:val="20"/>
          <w:szCs w:val="20"/>
          <w:lang w:eastAsia="uk-UA"/>
        </w:rPr>
      </w:pPr>
      <w:r w:rsidRPr="00145610">
        <w:rPr>
          <w:rFonts w:ascii="Times New Roman" w:eastAsia="Times New Roman" w:hAnsi="Times New Roman" w:cs="Times New Roman"/>
          <w:b/>
          <w:sz w:val="20"/>
          <w:szCs w:val="20"/>
          <w:lang w:val="uk-UA" w:eastAsia="uk-UA"/>
        </w:rPr>
        <w:t xml:space="preserve">Пояснення : </w:t>
      </w:r>
      <w:r w:rsidRPr="00145610">
        <w:rPr>
          <w:rFonts w:ascii="Times New Roman" w:eastAsia="Times New Roman" w:hAnsi="Times New Roman" w:cs="Times New Roman"/>
          <w:b/>
          <w:sz w:val="20"/>
          <w:szCs w:val="20"/>
          <w:lang w:eastAsia="uk-UA"/>
        </w:rPr>
        <w:t xml:space="preserve"> </w:t>
      </w:r>
      <w:r w:rsidRPr="00145610">
        <w:rPr>
          <w:rFonts w:ascii="Courier New" w:eastAsia="Times New Roman" w:hAnsi="Courier New" w:cs="Courier New"/>
          <w:sz w:val="20"/>
          <w:szCs w:val="20"/>
          <w:lang w:eastAsia="uk-UA"/>
        </w:rPr>
        <w:t>Всi основнi засоби емiтента знаходяться за його мiсцезнаходженням та використовуються вiдповiдно до призначення. Термiни користування основними засобами (за основними групами):</w:t>
      </w:r>
    </w:p>
    <w:p w:rsidR="000215F8" w:rsidRPr="00145610" w:rsidRDefault="000215F8" w:rsidP="000215F8">
      <w:pPr>
        <w:spacing w:after="0" w:line="240" w:lineRule="auto"/>
        <w:rPr>
          <w:rFonts w:ascii="Courier New" w:eastAsia="Times New Roman" w:hAnsi="Courier New" w:cs="Courier New"/>
          <w:sz w:val="20"/>
          <w:szCs w:val="20"/>
          <w:lang w:eastAsia="uk-UA"/>
        </w:rPr>
      </w:pPr>
      <w:r w:rsidRPr="00145610">
        <w:rPr>
          <w:rFonts w:ascii="Courier New" w:eastAsia="Times New Roman" w:hAnsi="Courier New" w:cs="Courier New"/>
          <w:sz w:val="20"/>
          <w:szCs w:val="20"/>
          <w:lang w:eastAsia="uk-UA"/>
        </w:rPr>
        <w:t>будiвлi та споруди -  20 рокiв;</w:t>
      </w:r>
    </w:p>
    <w:p w:rsidR="000215F8" w:rsidRPr="00145610" w:rsidRDefault="000215F8" w:rsidP="000215F8">
      <w:pPr>
        <w:spacing w:after="0" w:line="240" w:lineRule="auto"/>
        <w:rPr>
          <w:rFonts w:ascii="Courier New" w:eastAsia="Times New Roman" w:hAnsi="Courier New" w:cs="Courier New"/>
          <w:sz w:val="20"/>
          <w:szCs w:val="20"/>
          <w:lang w:eastAsia="uk-UA"/>
        </w:rPr>
      </w:pPr>
      <w:r w:rsidRPr="00145610">
        <w:rPr>
          <w:rFonts w:ascii="Courier New" w:eastAsia="Times New Roman" w:hAnsi="Courier New" w:cs="Courier New"/>
          <w:sz w:val="20"/>
          <w:szCs w:val="20"/>
          <w:lang w:eastAsia="uk-UA"/>
        </w:rPr>
        <w:t>машини та обладнання - 5 рокiв;</w:t>
      </w:r>
    </w:p>
    <w:p w:rsidR="000215F8" w:rsidRPr="00145610" w:rsidRDefault="000215F8" w:rsidP="000215F8">
      <w:pPr>
        <w:spacing w:after="0" w:line="240" w:lineRule="auto"/>
        <w:rPr>
          <w:rFonts w:ascii="Courier New" w:eastAsia="Times New Roman" w:hAnsi="Courier New" w:cs="Courier New"/>
          <w:sz w:val="20"/>
          <w:szCs w:val="20"/>
          <w:lang w:eastAsia="uk-UA"/>
        </w:rPr>
      </w:pPr>
      <w:r w:rsidRPr="00145610">
        <w:rPr>
          <w:rFonts w:ascii="Courier New" w:eastAsia="Times New Roman" w:hAnsi="Courier New" w:cs="Courier New"/>
          <w:sz w:val="20"/>
          <w:szCs w:val="20"/>
          <w:lang w:eastAsia="uk-UA"/>
        </w:rPr>
        <w:t>транспортнi засоби - 5 рокiв;</w:t>
      </w:r>
    </w:p>
    <w:p w:rsidR="000215F8" w:rsidRPr="00145610" w:rsidRDefault="000215F8" w:rsidP="000215F8">
      <w:pPr>
        <w:spacing w:after="0" w:line="240" w:lineRule="auto"/>
        <w:rPr>
          <w:rFonts w:ascii="Courier New" w:eastAsia="Times New Roman" w:hAnsi="Courier New" w:cs="Courier New"/>
          <w:sz w:val="20"/>
          <w:szCs w:val="20"/>
          <w:lang w:eastAsia="uk-UA"/>
        </w:rPr>
      </w:pPr>
      <w:r w:rsidRPr="00145610">
        <w:rPr>
          <w:rFonts w:ascii="Courier New" w:eastAsia="Times New Roman" w:hAnsi="Courier New" w:cs="Courier New"/>
          <w:sz w:val="20"/>
          <w:szCs w:val="20"/>
          <w:lang w:eastAsia="uk-UA"/>
        </w:rPr>
        <w:t>iншi - 4 роки.</w:t>
      </w:r>
    </w:p>
    <w:p w:rsidR="000215F8" w:rsidRPr="00145610" w:rsidRDefault="000215F8" w:rsidP="000215F8">
      <w:pPr>
        <w:spacing w:after="0" w:line="240" w:lineRule="auto"/>
        <w:rPr>
          <w:rFonts w:ascii="Courier New" w:eastAsia="Times New Roman" w:hAnsi="Courier New" w:cs="Courier New"/>
          <w:sz w:val="20"/>
          <w:szCs w:val="20"/>
          <w:lang w:eastAsia="uk-UA"/>
        </w:rPr>
      </w:pPr>
      <w:r w:rsidRPr="00145610">
        <w:rPr>
          <w:rFonts w:ascii="Courier New" w:eastAsia="Times New Roman" w:hAnsi="Courier New" w:cs="Courier New"/>
          <w:sz w:val="20"/>
          <w:szCs w:val="20"/>
          <w:lang w:eastAsia="uk-UA"/>
        </w:rPr>
        <w:t xml:space="preserve"> Первiсна вартiсть основних засобiв на кiнець звiтного перiоду складає 86969 тис. грн. Ступiнь зносу основних засобiв складає 71,60 %.  Сума нарахованого зносу на кiнець звiтного перiоду - 62282 тис. грн. Ступiнь використання - 100%. Суттєвих змiн у вартостi основних засобiв емiтента на протязi звiтного перiоду не вiдбувалось. Обмежень на використання майна емiтента - немає.</w:t>
      </w:r>
    </w:p>
    <w:p w:rsidR="000215F8" w:rsidRPr="00145610" w:rsidRDefault="000215F8" w:rsidP="000215F8">
      <w:pPr>
        <w:spacing w:after="0" w:line="240" w:lineRule="auto"/>
        <w:rPr>
          <w:rFonts w:ascii="Times New Roman" w:eastAsia="Times New Roman" w:hAnsi="Times New Roman" w:cs="Times New Roman"/>
          <w:sz w:val="20"/>
          <w:szCs w:val="20"/>
          <w:lang w:val="en-US"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0215F8" w:rsidRPr="00145610" w:rsidTr="00534C3E">
        <w:trPr>
          <w:trHeight w:val="244"/>
        </w:trPr>
        <w:tc>
          <w:tcPr>
            <w:tcW w:w="9828" w:type="dxa"/>
            <w:gridSpan w:val="4"/>
          </w:tcPr>
          <w:p w:rsidR="000215F8" w:rsidRPr="00145610" w:rsidRDefault="000215F8" w:rsidP="000215F8">
            <w:pPr>
              <w:jc w:val="center"/>
              <w:rPr>
                <w:b/>
                <w:bCs/>
                <w:sz w:val="24"/>
                <w:szCs w:val="24"/>
                <w:lang w:val="uk-UA" w:eastAsia="uk-UA"/>
              </w:rPr>
            </w:pPr>
            <w:r w:rsidRPr="00145610">
              <w:rPr>
                <w:b/>
                <w:bCs/>
                <w:sz w:val="24"/>
                <w:szCs w:val="24"/>
                <w:lang w:eastAsia="uk-UA"/>
              </w:rPr>
              <w:lastRenderedPageBreak/>
              <w:t>2</w:t>
            </w:r>
            <w:r w:rsidRPr="00145610">
              <w:rPr>
                <w:b/>
                <w:bCs/>
                <w:sz w:val="24"/>
                <w:szCs w:val="24"/>
                <w:lang w:val="uk-UA" w:eastAsia="uk-UA"/>
              </w:rPr>
              <w:t>. Інформація щодо вартості чистих активів емітента</w:t>
            </w:r>
          </w:p>
          <w:p w:rsidR="000215F8" w:rsidRPr="00145610" w:rsidRDefault="000215F8" w:rsidP="000215F8">
            <w:pPr>
              <w:rPr>
                <w:sz w:val="24"/>
                <w:szCs w:val="24"/>
                <w:lang w:val="uk-UA" w:eastAsia="uk-UA"/>
              </w:rPr>
            </w:pPr>
          </w:p>
        </w:tc>
      </w:tr>
      <w:tr w:rsidR="000215F8" w:rsidRPr="00145610" w:rsidTr="00534C3E">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0215F8" w:rsidRPr="00145610" w:rsidRDefault="000215F8" w:rsidP="000215F8">
            <w:pPr>
              <w:rPr>
                <w:b/>
                <w:lang w:val="uk-UA" w:eastAsia="uk-UA"/>
              </w:rPr>
            </w:pPr>
            <w:r w:rsidRPr="00145610">
              <w:rPr>
                <w:b/>
                <w:lang w:eastAsia="uk-UA"/>
              </w:rPr>
              <w:t>Найменування показника</w:t>
            </w:r>
            <w:r w:rsidRPr="00145610">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0215F8" w:rsidRPr="00145610" w:rsidRDefault="000215F8" w:rsidP="000215F8">
            <w:pPr>
              <w:jc w:val="center"/>
              <w:rPr>
                <w:b/>
                <w:lang w:eastAsia="uk-UA"/>
              </w:rPr>
            </w:pPr>
            <w:r w:rsidRPr="00145610">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0215F8" w:rsidRPr="00145610" w:rsidRDefault="000215F8" w:rsidP="000215F8">
            <w:pPr>
              <w:jc w:val="center"/>
              <w:rPr>
                <w:b/>
                <w:lang w:eastAsia="uk-UA"/>
              </w:rPr>
            </w:pPr>
            <w:r w:rsidRPr="00145610">
              <w:rPr>
                <w:b/>
                <w:lang w:eastAsia="uk-UA"/>
              </w:rPr>
              <w:t>За попередній період</w:t>
            </w:r>
          </w:p>
        </w:tc>
      </w:tr>
      <w:tr w:rsidR="000215F8" w:rsidRPr="00145610" w:rsidTr="00534C3E">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215F8" w:rsidRPr="00145610" w:rsidRDefault="000215F8" w:rsidP="000215F8">
            <w:pPr>
              <w:rPr>
                <w:b/>
                <w:lang w:eastAsia="uk-UA"/>
              </w:rPr>
            </w:pPr>
            <w:r w:rsidRPr="00145610">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jc w:val="center"/>
              <w:rPr>
                <w:lang w:eastAsia="uk-UA"/>
              </w:rPr>
            </w:pPr>
            <w:r w:rsidRPr="00145610">
              <w:rPr>
                <w:lang w:val="en-US" w:eastAsia="uk-UA"/>
              </w:rPr>
              <w:t>-18205</w:t>
            </w:r>
          </w:p>
        </w:tc>
        <w:tc>
          <w:tcPr>
            <w:tcW w:w="2581" w:type="dxa"/>
            <w:tcBorders>
              <w:top w:val="single" w:sz="6" w:space="0" w:color="auto"/>
              <w:left w:val="single" w:sz="6" w:space="0" w:color="auto"/>
              <w:bottom w:val="single" w:sz="6" w:space="0" w:color="auto"/>
              <w:right w:val="single" w:sz="4" w:space="0" w:color="auto"/>
            </w:tcBorders>
            <w:vAlign w:val="center"/>
          </w:tcPr>
          <w:p w:rsidR="000215F8" w:rsidRPr="00145610" w:rsidRDefault="000215F8" w:rsidP="000215F8">
            <w:pPr>
              <w:jc w:val="center"/>
              <w:rPr>
                <w:lang w:eastAsia="uk-UA"/>
              </w:rPr>
            </w:pPr>
            <w:r w:rsidRPr="00145610">
              <w:rPr>
                <w:lang w:val="en-US" w:eastAsia="uk-UA"/>
              </w:rPr>
              <w:t>-8642</w:t>
            </w:r>
          </w:p>
        </w:tc>
      </w:tr>
      <w:tr w:rsidR="000215F8" w:rsidRPr="00145610" w:rsidTr="00534C3E">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215F8" w:rsidRPr="00145610" w:rsidRDefault="000215F8" w:rsidP="000215F8">
            <w:pPr>
              <w:rPr>
                <w:b/>
                <w:lang w:eastAsia="uk-UA"/>
              </w:rPr>
            </w:pPr>
            <w:r w:rsidRPr="00145610">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jc w:val="center"/>
              <w:rPr>
                <w:lang w:eastAsia="uk-UA"/>
              </w:rPr>
            </w:pPr>
            <w:r w:rsidRPr="00145610">
              <w:rPr>
                <w:lang w:val="en-US" w:eastAsia="uk-UA"/>
              </w:rPr>
              <w:t>2332</w:t>
            </w:r>
          </w:p>
        </w:tc>
        <w:tc>
          <w:tcPr>
            <w:tcW w:w="2581" w:type="dxa"/>
            <w:tcBorders>
              <w:top w:val="single" w:sz="6" w:space="0" w:color="auto"/>
              <w:left w:val="single" w:sz="6" w:space="0" w:color="auto"/>
              <w:bottom w:val="single" w:sz="6" w:space="0" w:color="auto"/>
              <w:right w:val="single" w:sz="4" w:space="0" w:color="auto"/>
            </w:tcBorders>
            <w:vAlign w:val="center"/>
          </w:tcPr>
          <w:p w:rsidR="000215F8" w:rsidRPr="00145610" w:rsidRDefault="000215F8" w:rsidP="000215F8">
            <w:pPr>
              <w:jc w:val="center"/>
              <w:rPr>
                <w:lang w:eastAsia="uk-UA"/>
              </w:rPr>
            </w:pPr>
            <w:r w:rsidRPr="00145610">
              <w:rPr>
                <w:lang w:val="en-US" w:eastAsia="uk-UA"/>
              </w:rPr>
              <w:t>2332</w:t>
            </w:r>
          </w:p>
        </w:tc>
      </w:tr>
      <w:tr w:rsidR="000215F8" w:rsidRPr="00145610" w:rsidTr="00534C3E">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215F8" w:rsidRPr="00145610" w:rsidRDefault="000215F8" w:rsidP="000215F8">
            <w:pPr>
              <w:rPr>
                <w:b/>
                <w:lang w:eastAsia="uk-UA"/>
              </w:rPr>
            </w:pPr>
            <w:r w:rsidRPr="00145610">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jc w:val="center"/>
              <w:rPr>
                <w:lang w:eastAsia="uk-UA"/>
              </w:rPr>
            </w:pPr>
            <w:r w:rsidRPr="00145610">
              <w:rPr>
                <w:lang w:val="en-US" w:eastAsia="uk-UA"/>
              </w:rPr>
              <w:t>2332</w:t>
            </w:r>
          </w:p>
        </w:tc>
        <w:tc>
          <w:tcPr>
            <w:tcW w:w="2581" w:type="dxa"/>
            <w:tcBorders>
              <w:top w:val="single" w:sz="6" w:space="0" w:color="auto"/>
              <w:left w:val="single" w:sz="6" w:space="0" w:color="auto"/>
              <w:bottom w:val="single" w:sz="6" w:space="0" w:color="auto"/>
              <w:right w:val="single" w:sz="4" w:space="0" w:color="auto"/>
            </w:tcBorders>
            <w:vAlign w:val="center"/>
          </w:tcPr>
          <w:p w:rsidR="000215F8" w:rsidRPr="00145610" w:rsidRDefault="000215F8" w:rsidP="000215F8">
            <w:pPr>
              <w:jc w:val="center"/>
              <w:rPr>
                <w:lang w:eastAsia="uk-UA"/>
              </w:rPr>
            </w:pPr>
            <w:r w:rsidRPr="00145610">
              <w:rPr>
                <w:lang w:val="en-US" w:eastAsia="uk-UA"/>
              </w:rPr>
              <w:t>2332</w:t>
            </w:r>
          </w:p>
        </w:tc>
      </w:tr>
      <w:tr w:rsidR="000215F8" w:rsidRPr="00145610" w:rsidTr="00534C3E">
        <w:trPr>
          <w:trHeight w:val="340"/>
        </w:trPr>
        <w:tc>
          <w:tcPr>
            <w:tcW w:w="1188" w:type="dxa"/>
            <w:tcBorders>
              <w:top w:val="single" w:sz="6" w:space="0" w:color="auto"/>
              <w:left w:val="single" w:sz="4" w:space="0" w:color="auto"/>
              <w:bottom w:val="single" w:sz="6" w:space="0" w:color="auto"/>
              <w:right w:val="single" w:sz="6" w:space="0" w:color="auto"/>
            </w:tcBorders>
          </w:tcPr>
          <w:p w:rsidR="000215F8" w:rsidRPr="00145610" w:rsidRDefault="000215F8" w:rsidP="000215F8">
            <w:pPr>
              <w:rPr>
                <w:b/>
                <w:lang w:eastAsia="uk-UA"/>
              </w:rPr>
            </w:pPr>
            <w:r w:rsidRPr="00145610">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0215F8" w:rsidRPr="00145610" w:rsidRDefault="000215F8" w:rsidP="000215F8">
            <w:pPr>
              <w:rPr>
                <w:lang w:eastAsia="uk-UA"/>
              </w:rPr>
            </w:pPr>
            <w:r w:rsidRPr="00145610">
              <w:rPr>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0215F8" w:rsidRPr="00145610" w:rsidTr="00534C3E">
        <w:trPr>
          <w:trHeight w:val="340"/>
        </w:trPr>
        <w:tc>
          <w:tcPr>
            <w:tcW w:w="1188" w:type="dxa"/>
            <w:tcBorders>
              <w:top w:val="single" w:sz="6" w:space="0" w:color="auto"/>
              <w:left w:val="single" w:sz="4" w:space="0" w:color="auto"/>
              <w:bottom w:val="single" w:sz="4" w:space="0" w:color="auto"/>
              <w:right w:val="single" w:sz="6" w:space="0" w:color="auto"/>
            </w:tcBorders>
          </w:tcPr>
          <w:p w:rsidR="000215F8" w:rsidRPr="00145610" w:rsidRDefault="000215F8" w:rsidP="000215F8">
            <w:pPr>
              <w:rPr>
                <w:b/>
                <w:lang w:eastAsia="uk-UA"/>
              </w:rPr>
            </w:pPr>
            <w:r w:rsidRPr="00145610">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0215F8" w:rsidRPr="00145610" w:rsidRDefault="000215F8" w:rsidP="000215F8">
            <w:pPr>
              <w:rPr>
                <w:lang w:eastAsia="uk-UA"/>
              </w:rPr>
            </w:pPr>
            <w:r w:rsidRPr="00145610">
              <w:rPr>
                <w:lang w:eastAsia="uk-UA"/>
              </w:rPr>
              <w:t>Розрахункова вартість чистих активів(-18205.000 тис.грн. ) менше скоригованого статутного капіталу(2332.000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1523 тис.грн.</w:t>
            </w:r>
          </w:p>
        </w:tc>
      </w:tr>
    </w:tbl>
    <w:p w:rsidR="000215F8" w:rsidRPr="00145610" w:rsidRDefault="000215F8" w:rsidP="000215F8">
      <w:pPr>
        <w:spacing w:after="0" w:line="240" w:lineRule="auto"/>
        <w:rPr>
          <w:rFonts w:ascii="Times New Roman" w:eastAsia="Times New Roman" w:hAnsi="Times New Roman" w:cs="Times New Roman"/>
          <w:sz w:val="24"/>
          <w:szCs w:val="24"/>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after="300" w:line="240" w:lineRule="auto"/>
        <w:jc w:val="center"/>
        <w:outlineLvl w:val="2"/>
        <w:rPr>
          <w:rFonts w:ascii="Times New Roman" w:eastAsia="Times New Roman" w:hAnsi="Times New Roman" w:cs="Times New Roman"/>
          <w:b/>
          <w:bCs/>
          <w:sz w:val="26"/>
          <w:szCs w:val="26"/>
          <w:lang w:val="uk-UA" w:eastAsia="uk-UA"/>
        </w:rPr>
      </w:pPr>
      <w:r w:rsidRPr="00145610">
        <w:rPr>
          <w:rFonts w:ascii="Times New Roman" w:eastAsia="Times New Roman" w:hAnsi="Times New Roman" w:cs="Times New Roman"/>
          <w:b/>
          <w:bCs/>
          <w:sz w:val="26"/>
          <w:szCs w:val="26"/>
          <w:lang w:eastAsia="uk-UA"/>
        </w:rPr>
        <w:lastRenderedPageBreak/>
        <w:t>3. Інформація про зобов'язання та забезпечення емітента</w:t>
      </w: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Style w:val="a3"/>
        <w:tblW w:w="9953" w:type="dxa"/>
        <w:tblLayout w:type="fixed"/>
        <w:tblLook w:val="04A0"/>
      </w:tblPr>
      <w:tblGrid>
        <w:gridCol w:w="738"/>
        <w:gridCol w:w="3757"/>
        <w:gridCol w:w="1189"/>
        <w:gridCol w:w="1385"/>
        <w:gridCol w:w="1651"/>
        <w:gridCol w:w="1233"/>
      </w:tblGrid>
      <w:tr w:rsidR="000215F8" w:rsidRPr="00145610" w:rsidTr="00534C3E">
        <w:tc>
          <w:tcPr>
            <w:tcW w:w="4492" w:type="dxa"/>
            <w:gridSpan w:val="2"/>
          </w:tcPr>
          <w:p w:rsidR="000215F8" w:rsidRPr="00145610" w:rsidRDefault="000215F8" w:rsidP="000215F8">
            <w:pPr>
              <w:ind w:left="180" w:hanging="180"/>
              <w:jc w:val="center"/>
              <w:rPr>
                <w:b/>
                <w:bCs/>
                <w:lang w:val="uk-UA" w:eastAsia="uk-UA"/>
              </w:rPr>
            </w:pPr>
            <w:r w:rsidRPr="00145610">
              <w:rPr>
                <w:b/>
                <w:bCs/>
                <w:lang w:val="uk-UA" w:eastAsia="uk-UA"/>
              </w:rPr>
              <w:t>Види зобов’</w:t>
            </w:r>
            <w:r w:rsidRPr="00145610">
              <w:rPr>
                <w:b/>
                <w:bCs/>
                <w:lang w:val="en-US" w:eastAsia="uk-UA"/>
              </w:rPr>
              <w:t>язань</w:t>
            </w:r>
          </w:p>
        </w:tc>
        <w:tc>
          <w:tcPr>
            <w:tcW w:w="1189" w:type="dxa"/>
          </w:tcPr>
          <w:p w:rsidR="000215F8" w:rsidRPr="00145610" w:rsidRDefault="000215F8" w:rsidP="000215F8">
            <w:pPr>
              <w:jc w:val="center"/>
              <w:rPr>
                <w:b/>
                <w:bCs/>
                <w:lang w:val="uk-UA" w:eastAsia="uk-UA"/>
              </w:rPr>
            </w:pPr>
            <w:r w:rsidRPr="00145610">
              <w:rPr>
                <w:b/>
                <w:bCs/>
                <w:lang w:val="uk-UA" w:eastAsia="uk-UA"/>
              </w:rPr>
              <w:t>Дата виникнення</w:t>
            </w:r>
          </w:p>
        </w:tc>
        <w:tc>
          <w:tcPr>
            <w:tcW w:w="1385" w:type="dxa"/>
          </w:tcPr>
          <w:p w:rsidR="000215F8" w:rsidRPr="00145610" w:rsidRDefault="000215F8" w:rsidP="000215F8">
            <w:pPr>
              <w:jc w:val="center"/>
              <w:rPr>
                <w:b/>
                <w:bCs/>
                <w:lang w:val="uk-UA" w:eastAsia="uk-UA"/>
              </w:rPr>
            </w:pPr>
            <w:r w:rsidRPr="00145610">
              <w:rPr>
                <w:b/>
                <w:bCs/>
                <w:lang w:val="uk-UA" w:eastAsia="uk-UA"/>
              </w:rPr>
              <w:t>Непогашена частина боргу (тис.грн.)</w:t>
            </w:r>
          </w:p>
        </w:tc>
        <w:tc>
          <w:tcPr>
            <w:tcW w:w="1651" w:type="dxa"/>
          </w:tcPr>
          <w:p w:rsidR="000215F8" w:rsidRPr="00145610" w:rsidRDefault="000215F8" w:rsidP="000215F8">
            <w:pPr>
              <w:jc w:val="center"/>
              <w:rPr>
                <w:b/>
                <w:bCs/>
                <w:lang w:val="uk-UA" w:eastAsia="uk-UA"/>
              </w:rPr>
            </w:pPr>
            <w:r w:rsidRPr="00145610">
              <w:rPr>
                <w:b/>
                <w:bCs/>
                <w:lang w:val="uk-UA" w:eastAsia="uk-UA"/>
              </w:rPr>
              <w:t>Відсоток за користування коштами (відсоток річних)</w:t>
            </w:r>
          </w:p>
        </w:tc>
        <w:tc>
          <w:tcPr>
            <w:tcW w:w="1231" w:type="dxa"/>
          </w:tcPr>
          <w:p w:rsidR="000215F8" w:rsidRPr="00145610" w:rsidRDefault="000215F8" w:rsidP="000215F8">
            <w:pPr>
              <w:jc w:val="center"/>
              <w:rPr>
                <w:b/>
                <w:bCs/>
                <w:lang w:val="uk-UA" w:eastAsia="uk-UA"/>
              </w:rPr>
            </w:pPr>
            <w:r w:rsidRPr="00145610">
              <w:rPr>
                <w:b/>
                <w:bCs/>
                <w:lang w:val="uk-UA" w:eastAsia="uk-UA"/>
              </w:rPr>
              <w:t>Дата погашення</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Кредити банку, у тому числі :</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15000.00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Короткостроковий кредит банку</w:t>
            </w:r>
          </w:p>
        </w:tc>
        <w:tc>
          <w:tcPr>
            <w:tcW w:w="1189" w:type="dxa"/>
          </w:tcPr>
          <w:p w:rsidR="000215F8" w:rsidRPr="00145610" w:rsidRDefault="000215F8" w:rsidP="000215F8">
            <w:pPr>
              <w:jc w:val="right"/>
              <w:rPr>
                <w:bCs/>
                <w:lang w:val="uk-UA" w:eastAsia="uk-UA"/>
              </w:rPr>
            </w:pPr>
            <w:r w:rsidRPr="00145610">
              <w:rPr>
                <w:bCs/>
                <w:lang w:val="uk-UA" w:eastAsia="uk-UA"/>
              </w:rPr>
              <w:t>15.05.2017</w:t>
            </w:r>
          </w:p>
        </w:tc>
        <w:tc>
          <w:tcPr>
            <w:tcW w:w="1385" w:type="dxa"/>
          </w:tcPr>
          <w:p w:rsidR="000215F8" w:rsidRPr="00145610" w:rsidRDefault="000215F8" w:rsidP="000215F8">
            <w:pPr>
              <w:jc w:val="right"/>
              <w:rPr>
                <w:bCs/>
                <w:lang w:val="uk-UA" w:eastAsia="uk-UA"/>
              </w:rPr>
            </w:pPr>
            <w:r w:rsidRPr="00145610">
              <w:rPr>
                <w:bCs/>
                <w:lang w:val="uk-UA" w:eastAsia="uk-UA"/>
              </w:rPr>
              <w:t>15000.00</w:t>
            </w:r>
          </w:p>
        </w:tc>
        <w:tc>
          <w:tcPr>
            <w:tcW w:w="1651" w:type="dxa"/>
          </w:tcPr>
          <w:p w:rsidR="000215F8" w:rsidRPr="00145610" w:rsidRDefault="000215F8" w:rsidP="000215F8">
            <w:pPr>
              <w:jc w:val="right"/>
              <w:rPr>
                <w:bCs/>
                <w:lang w:val="uk-UA" w:eastAsia="uk-UA"/>
              </w:rPr>
            </w:pPr>
            <w:r w:rsidRPr="00145610">
              <w:rPr>
                <w:bCs/>
                <w:lang w:val="uk-UA" w:eastAsia="uk-UA"/>
              </w:rPr>
              <w:t>17.000</w:t>
            </w:r>
          </w:p>
        </w:tc>
        <w:tc>
          <w:tcPr>
            <w:tcW w:w="1231" w:type="dxa"/>
          </w:tcPr>
          <w:p w:rsidR="000215F8" w:rsidRPr="00145610" w:rsidRDefault="000215F8" w:rsidP="000215F8">
            <w:pPr>
              <w:jc w:val="right"/>
              <w:rPr>
                <w:bCs/>
                <w:lang w:val="uk-UA" w:eastAsia="uk-UA"/>
              </w:rPr>
            </w:pPr>
            <w:r w:rsidRPr="00145610">
              <w:rPr>
                <w:bCs/>
                <w:lang w:val="uk-UA" w:eastAsia="uk-UA"/>
              </w:rPr>
              <w:t>31.12.2018</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Зобов'язання за цінними паперами</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12935.00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у тому числі за облігаціями (за кожним випуском) :</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0.00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за іпотечними цінними паперами (за кожним власним випуском):</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0.00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за сертифікатами ФОН (за кожним власним випуском):</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0.00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За векселями (всього)</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12935.00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за іншими цінними паперами (у тому числі за похідними цінними паперами) (за кожним видом):</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0.00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За фінансовими інвестиціями в корпоративні права (за кожним видом):</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0.00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Податкові зобов'язання</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501.00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Фінансова допомога на зворотній основі</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59495.00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Інші зобов'язання та забезпечення</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21352.00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4492" w:type="dxa"/>
            <w:gridSpan w:val="2"/>
          </w:tcPr>
          <w:p w:rsidR="000215F8" w:rsidRPr="00145610" w:rsidRDefault="000215F8" w:rsidP="000215F8">
            <w:pPr>
              <w:ind w:left="180" w:hanging="180"/>
              <w:rPr>
                <w:bCs/>
                <w:lang w:val="uk-UA" w:eastAsia="uk-UA"/>
              </w:rPr>
            </w:pPr>
            <w:r w:rsidRPr="00145610">
              <w:rPr>
                <w:bCs/>
                <w:lang w:val="uk-UA" w:eastAsia="uk-UA"/>
              </w:rPr>
              <w:t>Усього зобов'язань та забезпечень</w:t>
            </w:r>
          </w:p>
        </w:tc>
        <w:tc>
          <w:tcPr>
            <w:tcW w:w="1189" w:type="dxa"/>
          </w:tcPr>
          <w:p w:rsidR="000215F8" w:rsidRPr="00145610" w:rsidRDefault="000215F8" w:rsidP="000215F8">
            <w:pPr>
              <w:jc w:val="right"/>
              <w:rPr>
                <w:bCs/>
                <w:lang w:val="uk-UA" w:eastAsia="uk-UA"/>
              </w:rPr>
            </w:pPr>
            <w:r w:rsidRPr="00145610">
              <w:rPr>
                <w:bCs/>
                <w:lang w:val="uk-UA" w:eastAsia="uk-UA"/>
              </w:rPr>
              <w:t>Х</w:t>
            </w:r>
          </w:p>
        </w:tc>
        <w:tc>
          <w:tcPr>
            <w:tcW w:w="1385" w:type="dxa"/>
          </w:tcPr>
          <w:p w:rsidR="000215F8" w:rsidRPr="00145610" w:rsidRDefault="000215F8" w:rsidP="000215F8">
            <w:pPr>
              <w:jc w:val="right"/>
              <w:rPr>
                <w:bCs/>
                <w:lang w:val="uk-UA" w:eastAsia="uk-UA"/>
              </w:rPr>
            </w:pPr>
            <w:r w:rsidRPr="00145610">
              <w:rPr>
                <w:bCs/>
                <w:lang w:val="uk-UA" w:eastAsia="uk-UA"/>
              </w:rPr>
              <w:t>109283.00</w:t>
            </w:r>
          </w:p>
        </w:tc>
        <w:tc>
          <w:tcPr>
            <w:tcW w:w="1651" w:type="dxa"/>
          </w:tcPr>
          <w:p w:rsidR="000215F8" w:rsidRPr="00145610" w:rsidRDefault="000215F8" w:rsidP="000215F8">
            <w:pPr>
              <w:jc w:val="right"/>
              <w:rPr>
                <w:bCs/>
                <w:lang w:val="uk-UA" w:eastAsia="uk-UA"/>
              </w:rPr>
            </w:pPr>
            <w:r w:rsidRPr="00145610">
              <w:rPr>
                <w:bCs/>
                <w:lang w:val="uk-UA" w:eastAsia="uk-UA"/>
              </w:rPr>
              <w:t>Х</w:t>
            </w:r>
          </w:p>
        </w:tc>
        <w:tc>
          <w:tcPr>
            <w:tcW w:w="1231" w:type="dxa"/>
          </w:tcPr>
          <w:p w:rsidR="000215F8" w:rsidRPr="00145610" w:rsidRDefault="000215F8" w:rsidP="000215F8">
            <w:pPr>
              <w:jc w:val="right"/>
              <w:rPr>
                <w:bCs/>
                <w:lang w:val="uk-UA" w:eastAsia="uk-UA"/>
              </w:rPr>
            </w:pPr>
            <w:r w:rsidRPr="00145610">
              <w:rPr>
                <w:bCs/>
                <w:lang w:val="uk-UA" w:eastAsia="uk-UA"/>
              </w:rPr>
              <w:t>Х</w:t>
            </w:r>
          </w:p>
        </w:tc>
      </w:tr>
      <w:tr w:rsidR="000215F8" w:rsidRPr="00145610" w:rsidTr="00534C3E">
        <w:tc>
          <w:tcPr>
            <w:tcW w:w="737" w:type="dxa"/>
          </w:tcPr>
          <w:p w:rsidR="000215F8" w:rsidRPr="00145610" w:rsidRDefault="000215F8" w:rsidP="000215F8">
            <w:pPr>
              <w:rPr>
                <w:b/>
                <w:szCs w:val="24"/>
                <w:lang w:val="en-US" w:eastAsia="uk-UA"/>
              </w:rPr>
            </w:pPr>
            <w:r w:rsidRPr="00145610">
              <w:rPr>
                <w:b/>
                <w:szCs w:val="24"/>
                <w:lang w:val="en-US" w:eastAsia="uk-UA"/>
              </w:rPr>
              <w:t>Опис</w:t>
            </w:r>
          </w:p>
        </w:tc>
        <w:tc>
          <w:tcPr>
            <w:tcW w:w="9213" w:type="dxa"/>
            <w:gridSpan w:val="5"/>
          </w:tcPr>
          <w:p w:rsidR="000215F8" w:rsidRPr="00145610" w:rsidRDefault="000215F8" w:rsidP="000215F8">
            <w:pPr>
              <w:rPr>
                <w:szCs w:val="24"/>
                <w:lang w:val="en-US" w:eastAsia="uk-UA"/>
              </w:rPr>
            </w:pPr>
            <w:r w:rsidRPr="00145610">
              <w:rPr>
                <w:szCs w:val="24"/>
                <w:lang w:val="en-US" w:eastAsia="uk-UA"/>
              </w:rPr>
              <w:t>Зобов`язання емiтента вiдповiдають даним бухгалттерського облiку Товариства i пiдтвердженi незалежною аудиторською фiрмою.</w:t>
            </w:r>
          </w:p>
        </w:tc>
      </w:tr>
    </w:tbl>
    <w:p w:rsidR="000215F8" w:rsidRPr="00145610" w:rsidRDefault="000215F8" w:rsidP="000215F8">
      <w:pPr>
        <w:spacing w:after="0" w:line="240" w:lineRule="auto"/>
        <w:rPr>
          <w:rFonts w:ascii="Times New Roman" w:eastAsia="Times New Roman" w:hAnsi="Times New Roman" w:cs="Times New Roman"/>
          <w:sz w:val="24"/>
          <w:szCs w:val="24"/>
          <w:lang w:val="en-US" w:eastAsia="uk-UA"/>
        </w:rPr>
      </w:pPr>
    </w:p>
    <w:p w:rsidR="000215F8" w:rsidRPr="00145610" w:rsidRDefault="000215F8">
      <w:pPr>
        <w:rPr>
          <w:lang w:val="en-US"/>
        </w:rPr>
        <w:sectPr w:rsidR="000215F8" w:rsidRPr="00145610" w:rsidSect="000215F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145610" w:rsidTr="00534C3E">
        <w:tc>
          <w:tcPr>
            <w:tcW w:w="9720" w:type="dxa"/>
            <w:tcMar>
              <w:top w:w="60" w:type="dxa"/>
              <w:left w:w="60" w:type="dxa"/>
              <w:bottom w:w="60" w:type="dxa"/>
              <w:right w:w="60" w:type="dxa"/>
            </w:tcMar>
            <w:vAlign w:val="center"/>
          </w:tcPr>
          <w:p w:rsidR="000215F8" w:rsidRPr="00145610" w:rsidRDefault="000215F8" w:rsidP="000215F8">
            <w:pPr>
              <w:spacing w:after="0" w:line="240" w:lineRule="auto"/>
              <w:ind w:left="-210"/>
              <w:jc w:val="center"/>
              <w:rPr>
                <w:rFonts w:ascii="Times New Roman" w:eastAsia="Times New Roman" w:hAnsi="Times New Roman" w:cs="Times New Roman"/>
                <w:b/>
                <w:bCs/>
                <w:sz w:val="28"/>
                <w:szCs w:val="28"/>
                <w:lang w:val="uk-UA" w:eastAsia="uk-UA"/>
              </w:rPr>
            </w:pPr>
            <w:r w:rsidRPr="00145610">
              <w:rPr>
                <w:rFonts w:ascii="Times New Roman" w:eastAsia="Times New Roman" w:hAnsi="Times New Roman" w:cs="Times New Roman"/>
                <w:b/>
                <w:sz w:val="28"/>
                <w:szCs w:val="28"/>
                <w:lang w:eastAsia="uk-UA"/>
              </w:rPr>
              <w:lastRenderedPageBreak/>
              <w:t>6</w:t>
            </w:r>
            <w:r w:rsidRPr="00145610">
              <w:rPr>
                <w:rFonts w:ascii="Times New Roman" w:eastAsia="Times New Roman" w:hAnsi="Times New Roman" w:cs="Times New Roman"/>
                <w:b/>
                <w:sz w:val="28"/>
                <w:szCs w:val="28"/>
                <w:lang w:val="uk-UA" w:eastAsia="uk-UA"/>
              </w:rPr>
              <w:t>. Інформація про осіб, послугами яких користується емітент</w:t>
            </w:r>
          </w:p>
        </w:tc>
      </w:tr>
    </w:tbl>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tblPr>
      <w:tblGrid>
        <w:gridCol w:w="3386"/>
        <w:gridCol w:w="6752"/>
      </w:tblGrid>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Публічне акціонерне товариство "УКРСИББАНК"</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Організаційно-правова форма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Публiчне акцiонерне товариство</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Ідентифікаційний код юридичної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09807750</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Місцезнаходження</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04070 УКРАЇНА  м. Київ вул. Андріївська, буд. 2/12</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Номер ліцензії або іншого документа на цей 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АЕ №286556</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Національна комісія з цінних паперів та фондового ринку</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Дата видачі ліцензії або іншого документа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08.10.2013</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Міжміський код та телефон</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0445375038</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Факс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0445375038</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Професiйна дiяльнiсть на фондовому ринку - депозитарна дiяльнiсть.</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Опис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Укладено договiр про вiдкриття рахункiв у цiнних паперах власникам iменних цiнних паперiв випуску.</w:t>
            </w:r>
          </w:p>
        </w:tc>
      </w:tr>
    </w:tbl>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Публічне акціонерне товариство "Національний депозитарій України"</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Організаційно-правова форма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Публiчне акцiонерне товариство</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Ідентифікаційний код юридичної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30370711</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Місцезнаходження</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04071 УКРАЇНА  м. Київ вул. Тропініна, буд. 7Г</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Номер ліцензії або іншого документа на цей 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АЕ №263439</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НКЦПФР</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Дата видачі ліцензії або іншого документа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01.10.2013</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Міжміський код та телефон</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 591-04-37</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Факс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 482-52-01</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Депозитарна дiяльнiсть депозитарiю цiнних паперiв</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Опис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Укладено договори на:</w:t>
            </w:r>
          </w:p>
          <w:p w:rsidR="000215F8" w:rsidRPr="00145610" w:rsidRDefault="000215F8" w:rsidP="000215F8">
            <w:pPr>
              <w:rPr>
                <w:szCs w:val="24"/>
                <w:lang w:val="uk-UA" w:eastAsia="uk-UA"/>
              </w:rPr>
            </w:pPr>
            <w:r w:rsidRPr="00145610">
              <w:rPr>
                <w:szCs w:val="24"/>
                <w:lang w:val="uk-UA" w:eastAsia="uk-UA"/>
              </w:rPr>
              <w:t>1.Обслуговування випускiв  цiнних паперiв Товариства з Додатковою угодою;</w:t>
            </w:r>
          </w:p>
          <w:p w:rsidR="000215F8" w:rsidRPr="00145610" w:rsidRDefault="000215F8" w:rsidP="000215F8">
            <w:pPr>
              <w:rPr>
                <w:szCs w:val="24"/>
                <w:lang w:val="uk-UA" w:eastAsia="uk-UA"/>
              </w:rPr>
            </w:pPr>
            <w:r w:rsidRPr="00145610">
              <w:rPr>
                <w:szCs w:val="24"/>
                <w:lang w:val="uk-UA" w:eastAsia="uk-UA"/>
              </w:rPr>
              <w:t>2.Надання послуг з iнформацiйно - технiчної пiдтримки;</w:t>
            </w:r>
          </w:p>
          <w:p w:rsidR="000215F8" w:rsidRPr="00145610" w:rsidRDefault="000215F8" w:rsidP="000215F8">
            <w:pPr>
              <w:rPr>
                <w:szCs w:val="24"/>
                <w:lang w:val="uk-UA" w:eastAsia="uk-UA"/>
              </w:rPr>
            </w:pPr>
            <w:r w:rsidRPr="00145610">
              <w:rPr>
                <w:szCs w:val="24"/>
                <w:lang w:val="uk-UA" w:eastAsia="uk-UA"/>
              </w:rPr>
              <w:t>3.Надання послуг електронного цифрового пiдпису акредитованим центром сертифiкацiї ключiв ПАТ "НДУ".</w:t>
            </w:r>
          </w:p>
          <w:p w:rsidR="000215F8" w:rsidRPr="00145610" w:rsidRDefault="000215F8" w:rsidP="000215F8">
            <w:pPr>
              <w:rPr>
                <w:szCs w:val="24"/>
                <w:lang w:val="uk-UA" w:eastAsia="uk-UA"/>
              </w:rPr>
            </w:pPr>
          </w:p>
        </w:tc>
      </w:tr>
    </w:tbl>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ДУ "Агентство з розвитку інфраструктури фондового ринку України"</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Організаційно-правова форма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Державне пiдприємство</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Ідентифікаційний код юридичної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21676262</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Місцезнаходження</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03150 УКРАЇНА  м.Київ вул.Антоновича, 51, оф. 1206</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Номер ліцензії або іншого документа на цей 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DR/00002/ARM</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НКЦПФР</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Дата видачі ліцензії або іншого документа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18.02.2019</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Міжміський код та телефон</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 287-56-70</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Факс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 287-56-73</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Діяльність з подання звітності та/або адміністративних даних до НКЦПФР</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lastRenderedPageBreak/>
              <w:t>Опис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Подання звітності до НКЦПФР</w:t>
            </w:r>
          </w:p>
        </w:tc>
      </w:tr>
    </w:tbl>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ДУ "Агентство з розвитку інфраструктури фондового ринку України"</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Організаційно-правова форма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Державне пiдприємство</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Ідентифікаційний код юридичної особи</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21676262</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Місцезнаходження</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03150 УКРАЇНА  м.Київ вул.Антоновича, 51, оф. 1206</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Номер ліцензії або іншого документа на цей 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DR/00001/APA</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НКЦПФР</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Дата видачі ліцензії або іншого документа</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18.02.2019</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Міжміський код та телефон</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 287-56-70</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Факс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(044) 287-56-73</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Вид діяльності</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Діяльність з оприлюднення регульованої інформації від імені учасників фондового ринку</w:t>
            </w:r>
          </w:p>
        </w:tc>
      </w:tr>
      <w:tr w:rsidR="000215F8" w:rsidRPr="00145610" w:rsidTr="00534C3E">
        <w:tc>
          <w:tcPr>
            <w:tcW w:w="3401" w:type="dxa"/>
            <w:shd w:val="clear" w:color="auto" w:fill="auto"/>
          </w:tcPr>
          <w:p w:rsidR="000215F8" w:rsidRPr="00145610" w:rsidRDefault="000215F8" w:rsidP="000215F8">
            <w:pPr>
              <w:rPr>
                <w:b/>
                <w:szCs w:val="24"/>
                <w:lang w:val="uk-UA" w:eastAsia="uk-UA"/>
              </w:rPr>
            </w:pPr>
            <w:r w:rsidRPr="00145610">
              <w:rPr>
                <w:b/>
                <w:szCs w:val="24"/>
                <w:lang w:val="uk-UA" w:eastAsia="uk-UA"/>
              </w:rPr>
              <w:t>Опис</w:t>
            </w:r>
          </w:p>
        </w:tc>
        <w:tc>
          <w:tcPr>
            <w:tcW w:w="6803" w:type="dxa"/>
            <w:shd w:val="clear" w:color="auto" w:fill="auto"/>
          </w:tcPr>
          <w:p w:rsidR="000215F8" w:rsidRPr="00145610" w:rsidRDefault="000215F8" w:rsidP="000215F8">
            <w:pPr>
              <w:rPr>
                <w:szCs w:val="24"/>
                <w:lang w:val="uk-UA" w:eastAsia="uk-UA"/>
              </w:rPr>
            </w:pPr>
            <w:r w:rsidRPr="00145610">
              <w:rPr>
                <w:szCs w:val="24"/>
                <w:lang w:val="uk-UA" w:eastAsia="uk-UA"/>
              </w:rPr>
              <w:t>Оприлюднення регульованої інформації</w:t>
            </w:r>
          </w:p>
        </w:tc>
      </w:tr>
    </w:tbl>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rsidP="000215F8">
      <w:pPr>
        <w:spacing w:after="0" w:line="240" w:lineRule="auto"/>
        <w:rPr>
          <w:rFonts w:ascii="Times New Roman" w:eastAsia="Times New Roman" w:hAnsi="Times New Roman" w:cs="Times New Roman"/>
          <w:sz w:val="20"/>
          <w:szCs w:val="24"/>
          <w:lang w:val="uk-UA"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297"/>
        <w:gridCol w:w="426"/>
        <w:gridCol w:w="1233"/>
        <w:gridCol w:w="675"/>
        <w:gridCol w:w="676"/>
        <w:gridCol w:w="676"/>
      </w:tblGrid>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Коди</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0215F8" w:rsidRPr="00145610"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145610" w:rsidRDefault="000215F8" w:rsidP="00E70C4E">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20</w:t>
            </w:r>
            <w:r w:rsidR="00E70C4E" w:rsidRPr="00145610">
              <w:rPr>
                <w:rFonts w:ascii="Times New Roman" w:eastAsia="Times New Roman" w:hAnsi="Times New Roman" w:cs="Times New Roman"/>
                <w:sz w:val="18"/>
                <w:szCs w:val="18"/>
                <w:lang w:val="uk-UA" w:eastAsia="ru-RU"/>
              </w:rPr>
              <w:t>20</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 xml:space="preserve">Підприємство  </w:t>
            </w:r>
            <w:r w:rsidRPr="00145610">
              <w:rPr>
                <w:rFonts w:ascii="Times New Roman" w:eastAsia="Times New Roman" w:hAnsi="Times New Roman" w:cs="Times New Roman"/>
                <w:sz w:val="18"/>
                <w:szCs w:val="18"/>
                <w:lang w:eastAsia="ru-RU"/>
              </w:rPr>
              <w:t xml:space="preserve"> </w:t>
            </w:r>
            <w:r w:rsidRPr="00145610">
              <w:rPr>
                <w:rFonts w:ascii="Times New Roman" w:eastAsia="Times New Roman" w:hAnsi="Times New Roman" w:cs="Times New Roman"/>
                <w:sz w:val="18"/>
                <w:szCs w:val="18"/>
                <w:u w:val="single"/>
                <w:lang w:eastAsia="ru-RU"/>
              </w:rPr>
              <w:t>ПРИВАТНЕ АКЦ</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ОНЕРНЕ ТОВАРИСТВО "ПАВЛОГРАДХЛ</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Б"</w:t>
            </w:r>
          </w:p>
        </w:tc>
        <w:tc>
          <w:tcPr>
            <w:tcW w:w="1956" w:type="dxa"/>
            <w:gridSpan w:val="3"/>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31381106</w:t>
            </w:r>
          </w:p>
        </w:tc>
      </w:tr>
      <w:tr w:rsidR="000215F8" w:rsidRPr="00145610" w:rsidTr="00534C3E">
        <w:trPr>
          <w:trHeight w:val="199"/>
        </w:trPr>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uk-UA" w:eastAsia="ru-RU"/>
              </w:rPr>
              <w:t xml:space="preserve">Територія </w:t>
            </w:r>
            <w:r w:rsidRPr="00145610">
              <w:rPr>
                <w:rFonts w:ascii="Times New Roman" w:eastAsia="Times New Roman" w:hAnsi="Times New Roman" w:cs="Times New Roman"/>
                <w:sz w:val="18"/>
                <w:szCs w:val="18"/>
                <w:lang w:val="en-US" w:eastAsia="ru-RU"/>
              </w:rPr>
              <w:t xml:space="preserve"> </w:t>
            </w:r>
            <w:r w:rsidRPr="00145610">
              <w:rPr>
                <w:rFonts w:ascii="Times New Roman" w:eastAsia="Times New Roman" w:hAnsi="Times New Roman" w:cs="Times New Roman"/>
                <w:sz w:val="18"/>
                <w:szCs w:val="18"/>
                <w:u w:val="single"/>
                <w:lang w:val="en-US" w:eastAsia="ru-RU"/>
              </w:rPr>
              <w:t>ДНIПРОПЕТРОВСЬКА ОБЛАСТЬ</w:t>
            </w:r>
          </w:p>
        </w:tc>
        <w:tc>
          <w:tcPr>
            <w:tcW w:w="1956" w:type="dxa"/>
            <w:gridSpan w:val="3"/>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1212400000</w:t>
            </w:r>
          </w:p>
        </w:tc>
      </w:tr>
      <w:tr w:rsidR="000215F8" w:rsidRPr="00145610" w:rsidTr="00534C3E">
        <w:trPr>
          <w:trHeight w:val="199"/>
        </w:trPr>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Організаційно-правова форма господарювання</w:t>
            </w:r>
            <w:r w:rsidRPr="00145610">
              <w:rPr>
                <w:rFonts w:ascii="Times New Roman" w:eastAsia="Times New Roman" w:hAnsi="Times New Roman" w:cs="Times New Roman"/>
                <w:sz w:val="18"/>
                <w:szCs w:val="18"/>
                <w:lang w:eastAsia="ru-RU"/>
              </w:rPr>
              <w:t xml:space="preserve">  </w:t>
            </w:r>
            <w:r w:rsidRPr="00145610">
              <w:rPr>
                <w:rFonts w:ascii="Times New Roman" w:eastAsia="Times New Roman" w:hAnsi="Times New Roman" w:cs="Times New Roman"/>
                <w:sz w:val="18"/>
                <w:szCs w:val="18"/>
                <w:u w:val="single"/>
                <w:lang w:eastAsia="ru-RU"/>
              </w:rPr>
              <w:t>ПРИВАТНЕ АКЦ</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ОНЕРНЕ ТОВАРИСТВО</w:t>
            </w:r>
          </w:p>
        </w:tc>
        <w:tc>
          <w:tcPr>
            <w:tcW w:w="1956" w:type="dxa"/>
            <w:gridSpan w:val="3"/>
          </w:tcPr>
          <w:p w:rsidR="000215F8" w:rsidRPr="00145610" w:rsidRDefault="000215F8" w:rsidP="000215F8">
            <w:pPr>
              <w:widowControl w:val="0"/>
              <w:spacing w:after="0" w:line="240" w:lineRule="auto"/>
              <w:rPr>
                <w:rFonts w:ascii="Times New Roman" w:eastAsia="Times New Roman" w:hAnsi="Times New Roman" w:cs="Times New Roman"/>
                <w:sz w:val="18"/>
                <w:szCs w:val="18"/>
                <w:lang w:val="uk-UA" w:eastAsia="ru-RU"/>
              </w:rPr>
            </w:pPr>
            <w:r w:rsidRPr="00145610">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111</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eastAsia="ru-RU"/>
              </w:rPr>
              <w:t xml:space="preserve">Вид економічної діяльності  </w:t>
            </w:r>
            <w:r w:rsidRPr="00145610">
              <w:rPr>
                <w:rFonts w:ascii="Times New Roman" w:eastAsia="Times New Roman" w:hAnsi="Times New Roman" w:cs="Times New Roman"/>
                <w:sz w:val="18"/>
                <w:szCs w:val="18"/>
                <w:u w:val="single"/>
                <w:lang w:eastAsia="ru-RU"/>
              </w:rPr>
              <w:t>Виробництво хл</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ба та хл</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бобулочних вироб</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в; виробництво борошняних кондитерських вироб</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в, торт</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 xml:space="preserve">в </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 xml:space="preserve"> т</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стечок нетривалого збер</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гання</w:t>
            </w:r>
          </w:p>
        </w:tc>
        <w:tc>
          <w:tcPr>
            <w:tcW w:w="1956" w:type="dxa"/>
            <w:gridSpan w:val="3"/>
            <w:tcBorders>
              <w:top w:val="nil"/>
              <w:left w:val="nil"/>
              <w:bottom w:val="nil"/>
              <w:right w:val="single" w:sz="4" w:space="0" w:color="auto"/>
            </w:tcBorders>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10.71</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eastAsia="ru-RU"/>
              </w:rPr>
              <w:t>Середн</w:t>
            </w:r>
            <w:r w:rsidRPr="00145610">
              <w:rPr>
                <w:rFonts w:ascii="Times New Roman" w:eastAsia="Times New Roman" w:hAnsi="Times New Roman" w:cs="Times New Roman"/>
                <w:sz w:val="18"/>
                <w:szCs w:val="18"/>
                <w:lang w:val="uk-UA" w:eastAsia="ru-RU"/>
              </w:rPr>
              <w:t>я кількість працівників</w:t>
            </w:r>
            <w:r w:rsidRPr="00145610">
              <w:rPr>
                <w:rFonts w:ascii="Times New Roman" w:eastAsia="Times New Roman" w:hAnsi="Times New Roman" w:cs="Times New Roman"/>
                <w:sz w:val="18"/>
                <w:szCs w:val="18"/>
                <w:lang w:eastAsia="ru-RU"/>
              </w:rPr>
              <w:t xml:space="preserve">  </w:t>
            </w:r>
            <w:r w:rsidRPr="00145610">
              <w:rPr>
                <w:rFonts w:ascii="Times New Roman" w:eastAsia="Times New Roman" w:hAnsi="Times New Roman" w:cs="Times New Roman"/>
                <w:sz w:val="18"/>
                <w:szCs w:val="18"/>
                <w:u w:val="single"/>
                <w:lang w:val="en-US" w:eastAsia="ru-RU"/>
              </w:rPr>
              <w:t>319</w:t>
            </w:r>
          </w:p>
        </w:tc>
        <w:tc>
          <w:tcPr>
            <w:tcW w:w="1956" w:type="dxa"/>
            <w:gridSpan w:val="3"/>
          </w:tcPr>
          <w:p w:rsidR="000215F8" w:rsidRPr="00145610" w:rsidRDefault="000215F8" w:rsidP="000215F8">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Одиниця виміру</w:t>
            </w:r>
            <w:r w:rsidRPr="00145610">
              <w:rPr>
                <w:rFonts w:ascii="Times New Roman" w:eastAsia="Times New Roman" w:hAnsi="Times New Roman" w:cs="Times New Roman"/>
                <w:noProof/>
                <w:sz w:val="18"/>
                <w:szCs w:val="18"/>
                <w:lang w:eastAsia="ru-RU"/>
              </w:rPr>
              <w:t xml:space="preserve"> :</w:t>
            </w:r>
            <w:r w:rsidRPr="00145610">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eastAsia="ru-RU"/>
              </w:rPr>
              <w:t xml:space="preserve">Адреса </w:t>
            </w:r>
            <w:r w:rsidRPr="00145610">
              <w:rPr>
                <w:rFonts w:ascii="Times New Roman" w:eastAsia="Times New Roman" w:hAnsi="Times New Roman" w:cs="Times New Roman"/>
                <w:sz w:val="18"/>
                <w:szCs w:val="18"/>
                <w:u w:val="single"/>
                <w:lang w:eastAsia="ru-RU"/>
              </w:rPr>
              <w:t>51403 Дн</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пропетровська область  м. Павлоград вул. Шутя, буд. 5 А, т.(05632) 6-19-48</w:t>
            </w:r>
          </w:p>
          <w:p w:rsidR="000215F8" w:rsidRPr="00145610" w:rsidRDefault="000215F8" w:rsidP="000215F8">
            <w:pPr>
              <w:widowControl w:val="0"/>
              <w:spacing w:after="0" w:line="240" w:lineRule="auto"/>
              <w:rPr>
                <w:rFonts w:ascii="Times New Roman" w:eastAsia="Times New Roman" w:hAnsi="Times New Roman" w:cs="Times New Roman"/>
                <w:sz w:val="18"/>
                <w:szCs w:val="18"/>
                <w:lang w:val="uk-UA" w:eastAsia="ru-RU"/>
              </w:rPr>
            </w:pPr>
          </w:p>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r>
      <w:tr w:rsidR="000215F8" w:rsidRPr="00145610" w:rsidTr="00534C3E">
        <w:trPr>
          <w:gridAfter w:val="4"/>
          <w:wAfter w:w="3260" w:type="dxa"/>
        </w:trPr>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0215F8" w:rsidRPr="00145610" w:rsidRDefault="000215F8" w:rsidP="000215F8">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20"/>
                <w:szCs w:val="20"/>
                <w:lang w:val="en-US" w:eastAsia="ru-RU"/>
              </w:rPr>
            </w:pPr>
            <w:r w:rsidRPr="00145610">
              <w:rPr>
                <w:rFonts w:ascii="Times New Roman" w:eastAsia="Times New Roman" w:hAnsi="Times New Roman" w:cs="Times New Roman"/>
                <w:sz w:val="20"/>
                <w:szCs w:val="20"/>
                <w:lang w:val="en-US" w:eastAsia="ru-RU"/>
              </w:rPr>
              <w:t>V</w:t>
            </w:r>
          </w:p>
        </w:tc>
      </w:tr>
      <w:tr w:rsidR="000215F8" w:rsidRPr="00145610" w:rsidTr="00534C3E">
        <w:trPr>
          <w:gridAfter w:val="4"/>
          <w:wAfter w:w="3260" w:type="dxa"/>
        </w:trPr>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0215F8" w:rsidRPr="00145610" w:rsidRDefault="000215F8" w:rsidP="000215F8">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eastAsia="ru-RU"/>
              </w:rPr>
              <w:t xml:space="preserve"> </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lang w:eastAsia="ru-RU"/>
        </w:rPr>
      </w:pPr>
      <w:r w:rsidRPr="00145610">
        <w:rPr>
          <w:rFonts w:ascii="Times New Roman" w:eastAsia="Times New Roman" w:hAnsi="Times New Roman" w:cs="Times New Roman"/>
          <w:b/>
          <w:bCs/>
          <w:lang w:eastAsia="ru-RU"/>
        </w:rPr>
        <w:t>Баланс ( Звіт про фінансовий стан ) на "31" грудня 201</w:t>
      </w:r>
      <w:r w:rsidR="00E70C4E" w:rsidRPr="00145610">
        <w:rPr>
          <w:rFonts w:ascii="Times New Roman" w:eastAsia="Times New Roman" w:hAnsi="Times New Roman" w:cs="Times New Roman"/>
          <w:b/>
          <w:bCs/>
          <w:lang w:val="uk-UA" w:eastAsia="ru-RU"/>
        </w:rPr>
        <w:t>9</w:t>
      </w:r>
      <w:r w:rsidRPr="00145610">
        <w:rPr>
          <w:rFonts w:ascii="Times New Roman" w:eastAsia="Times New Roman" w:hAnsi="Times New Roman" w:cs="Times New Roman"/>
          <w:b/>
          <w:bCs/>
          <w:lang w:eastAsia="ru-RU"/>
        </w:rPr>
        <w:t xml:space="preserve"> р. </w:t>
      </w: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40"/>
        <w:gridCol w:w="1107"/>
      </w:tblGrid>
      <w:tr w:rsidR="000215F8" w:rsidRPr="00145610" w:rsidTr="00534C3E">
        <w:trPr>
          <w:jc w:val="right"/>
        </w:trPr>
        <w:tc>
          <w:tcPr>
            <w:tcW w:w="8640" w:type="dxa"/>
            <w:tcBorders>
              <w:right w:val="single" w:sz="4" w:space="0" w:color="auto"/>
            </w:tcBorders>
            <w:vAlign w:val="center"/>
          </w:tcPr>
          <w:p w:rsidR="000215F8" w:rsidRPr="00145610" w:rsidRDefault="000215F8" w:rsidP="000215F8">
            <w:pPr>
              <w:widowControl w:val="0"/>
              <w:spacing w:after="0" w:line="240" w:lineRule="auto"/>
              <w:rPr>
                <w:rFonts w:ascii="Times New Roman" w:eastAsia="Times New Roman" w:hAnsi="Times New Roman" w:cs="Times New Roman"/>
                <w:lang w:eastAsia="ru-RU"/>
              </w:rPr>
            </w:pPr>
            <w:r w:rsidRPr="00145610">
              <w:rPr>
                <w:rFonts w:ascii="Times New Roman" w:eastAsia="Times New Roman" w:hAnsi="Times New Roman" w:cs="Times New Roman"/>
                <w:lang w:eastAsia="ru-RU"/>
              </w:rPr>
              <w:t xml:space="preserve">                                                                    </w:t>
            </w:r>
            <w:r w:rsidRPr="00145610">
              <w:rPr>
                <w:rFonts w:ascii="Times New Roman" w:eastAsia="Times New Roman" w:hAnsi="Times New Roman" w:cs="Times New Roman"/>
                <w:lang w:val="en-US" w:eastAsia="ru-RU"/>
              </w:rPr>
              <w:t>Форма № 1</w:t>
            </w:r>
            <w:r w:rsidRPr="00145610">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145610">
              <w:rPr>
                <w:rFonts w:ascii="Times New Roman" w:eastAsia="Times New Roman" w:hAnsi="Times New Roman" w:cs="Times New Roman"/>
                <w:lang w:val="en-US" w:eastAsia="ru-RU"/>
              </w:rPr>
              <w:t>1801001</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spacing w:after="0" w:line="240" w:lineRule="auto"/>
              <w:jc w:val="center"/>
              <w:outlineLvl w:val="0"/>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eastAsia="ru-RU"/>
              </w:rPr>
              <w:t xml:space="preserve">На початок звітного </w:t>
            </w:r>
            <w:r w:rsidRPr="00145610">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На кінець звітного періоду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val="en-US" w:eastAsia="ru-RU"/>
              </w:rPr>
              <w:t xml:space="preserve">                                                  </w:t>
            </w:r>
            <w:r w:rsidRPr="00145610">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 xml:space="preserve">I. Необоротні активи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Нематеріальні активи</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519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26395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24687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86249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86969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59854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62282</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Довгострокові фінансові інвестиції:</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які обліковуються за методом участі в капіталі інших підприємств</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26843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25221</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 xml:space="preserve">II. Оборотні активи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11401</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5805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11254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5972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5028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Дебіторська заборгованість за розрахунками:</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за виданими авансами</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56949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73807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758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6510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81</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73798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98753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val="en-US" w:eastAsia="ru-RU"/>
              </w:rPr>
              <w:lastRenderedPageBreak/>
              <w:t>III</w:t>
            </w:r>
            <w:r w:rsidRPr="00145610">
              <w:rPr>
                <w:rFonts w:ascii="Times New Roman" w:eastAsia="Times New Roman" w:hAnsi="Times New Roman" w:cs="Times New Roman"/>
                <w:bCs/>
                <w:sz w:val="20"/>
                <w:szCs w:val="20"/>
                <w:lang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100641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123974</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На кінець звітного періоду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val="en-US" w:eastAsia="ru-RU"/>
              </w:rPr>
              <w:t xml:space="preserve">                                                   </w:t>
            </w:r>
            <w:r w:rsidRPr="00145610">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 Власний капітал</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xml:space="preserve">Зареєстрований (пайовий) капітал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2332</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14518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14411</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-25492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-34948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-18205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val="en-US" w:eastAsia="ru-RU"/>
              </w:rPr>
              <w:t>II</w:t>
            </w:r>
            <w:r w:rsidRPr="00145610">
              <w:rPr>
                <w:rFonts w:ascii="Times New Roman" w:eastAsia="Times New Roman" w:hAnsi="Times New Roman" w:cs="Times New Roman"/>
                <w:bCs/>
                <w:sz w:val="20"/>
                <w:szCs w:val="20"/>
                <w:lang w:eastAsia="ru-RU"/>
              </w:rPr>
              <w:t>. Довгострокові зобов'язання і забезпечення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Відстрочені податкові зобов'язання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val="en-US" w:eastAsia="ru-RU"/>
              </w:rPr>
              <w:t>I</w:t>
            </w:r>
            <w:r w:rsidRPr="00145610">
              <w:rPr>
                <w:rFonts w:ascii="Times New Roman" w:eastAsia="Times New Roman" w:hAnsi="Times New Roman" w:cs="Times New Roman"/>
                <w:bCs/>
                <w:sz w:val="20"/>
                <w:szCs w:val="20"/>
                <w:lang w:eastAsia="ru-RU"/>
              </w:rPr>
              <w:t>ІІ. Поточні зобов'язання і забезпечення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xml:space="preserve">Короткострокові кредити банків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29999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Векселі видані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12935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12935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Поточна кредиторська заборгованість за:</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xml:space="preserve">довгостроковими зобов'язаннями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12413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675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810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Поточна кредиторська заборгованість із внутрішніх розрахунків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116</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67755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84965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109283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142179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w:t>
            </w:r>
            <w:r w:rsidRPr="00145610">
              <w:rPr>
                <w:rFonts w:ascii="Times New Roman" w:eastAsia="Times New Roman" w:hAnsi="Times New Roman" w:cs="Times New Roman"/>
                <w:bCs/>
                <w:sz w:val="20"/>
                <w:szCs w:val="20"/>
                <w:lang w:val="en-US" w:eastAsia="ru-RU"/>
              </w:rPr>
              <w:t>V</w:t>
            </w:r>
            <w:r w:rsidRPr="00145610">
              <w:rPr>
                <w:rFonts w:ascii="Times New Roman" w:eastAsia="Times New Roman" w:hAnsi="Times New Roman" w:cs="Times New Roman"/>
                <w:bCs/>
                <w:sz w:val="20"/>
                <w:szCs w:val="20"/>
                <w:lang w:eastAsia="ru-RU"/>
              </w:rPr>
              <w:t>. Зобов'язання, пов'язані з необоротними активами,</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xml:space="preserve"> утримуваними для продажу, та групами вибуття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100641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123974</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45610">
        <w:rPr>
          <w:rFonts w:ascii="Courier New" w:eastAsia="Times New Roman" w:hAnsi="Courier New" w:cs="Courier New"/>
          <w:sz w:val="20"/>
          <w:szCs w:val="20"/>
          <w:lang w:val="en-US" w:eastAsia="ru-RU"/>
        </w:rPr>
        <w:t>ЗАГАЛЬНАIНФОРМАЦIЯ</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Повне найменування ем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тента: ПРИВАТНЕ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ОНЕРНЕ ТОВАРИСТВО "ПАВЛОГРАДХЛ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(надал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по тексту - Товариство).</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Товариство є ем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тентом простих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менних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й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має право зд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йснювати ем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власних 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нних папер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дентиф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йний код юридичної особи: 31381106.</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Дата державної реєстрац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19.03.2001р.</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сцезнаходження: 51403, Дн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пропетровська область, м. Павлоград, вул.Шутя, буд. 5а.</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жм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ський код, телефон та факс: +38 (05632) 6-19-48, 6-19-87</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Оф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йний сайт Товариства: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дсутн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й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Середня 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прац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вник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протягом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тного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оду (ос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319</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до Закону України "Про бухгалтерський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та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в Україн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та зг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вимог нац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ональних положень (стандарт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бухгалтерського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ку(надал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 П(С)БО) ПРИВАТНЕ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ОНЕРНЕ ТОВАРИСТВО "ПАВЛОГРАДХЛ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Б"дотримувалось основних принцип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ведення бухгалтерського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та складання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.Товариством використовується автоматизована форма ведення бухгалтерського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за допомогою прикладного програмного забезпечення,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вимогам закону України "Про бухгалтерський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та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в Україн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 996-</w:t>
      </w:r>
      <w:r w:rsidRPr="00145610">
        <w:rPr>
          <w:rFonts w:ascii="Courier New" w:eastAsia="Times New Roman" w:hAnsi="Courier New" w:cs="Courier New"/>
          <w:sz w:val="20"/>
          <w:szCs w:val="20"/>
          <w:lang w:val="en-US" w:eastAsia="ru-RU"/>
        </w:rPr>
        <w:t>XIV</w:t>
      </w:r>
      <w:r w:rsidRPr="00145610">
        <w:rPr>
          <w:rFonts w:ascii="Courier New" w:eastAsia="Times New Roman" w:hAnsi="Courier New" w:cs="Courier New"/>
          <w:sz w:val="20"/>
          <w:szCs w:val="20"/>
          <w:lang w:eastAsia="ru-RU"/>
        </w:rPr>
        <w:t xml:space="preserve">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д 16.07.1999р.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 зм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нами та доповненнями.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 час ведення бухгалтерського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та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дготовки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використовувались 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w:t>
      </w:r>
      <w:r w:rsidRPr="00145610">
        <w:rPr>
          <w:rFonts w:ascii="Courier New" w:eastAsia="Times New Roman" w:hAnsi="Courier New" w:cs="Courier New"/>
          <w:sz w:val="20"/>
          <w:szCs w:val="20"/>
          <w:lang w:eastAsia="ru-RU"/>
        </w:rPr>
        <w:lastRenderedPageBreak/>
        <w:t>профес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судження та положення систем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дозволяють однозначно тлумачити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Метою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Товариства є задоволення сусп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льних потреб у продукц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виробничо-техн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чного призначення, товарах народного споживання, роботах, послугах, а також отримання прибутку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задоволення на його основ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соц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альних та економ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чних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нтерес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та член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трудового колективу.</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Основн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види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за КВЕД:</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10.71 Виробництво 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ба та 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бобулочних вироб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виробництво борошняних кондитерських вироб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торт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стечок нетривалого збер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гання.</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47.24 Роздр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бна торг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вля 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бобулочними виробами, борошняними та цукровими кондитерськими виробами в спец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зованих магазинах</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56.29 Постачання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нших готових страв</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49.41 Вантажний автомоб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льний транспорт</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46.90 Неспец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зована оптова торг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вля</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Основними видами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Товариства 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тному роц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були виробництво 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ба та хл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бобулочних вироб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та отримання прибутку. Товариство також отримувало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нш</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доходи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 реал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товар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йної оренди основних засоб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тощо.</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тному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Товариством проведено щор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чну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нвентаризац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майна,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розрахунк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та зобов'язань станом на 31.12.2018 р., зг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наказу голови правління  Товариства № 158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 28.09.2018 р.</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ОСНОВИ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ДГОТОВКИ, ПОДАННЯ ТАЗАТВЕРДЖЕННЯ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чна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Товариства є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нансовою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стю загального призначення, яка сформована з метою     достов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рного подання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нансового стану,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нансових результат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та руху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Товариства для задоволення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йних потреб користувач</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при прийнятт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ними економ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чних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шень.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При формуванн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Товариство керувалась також вимогами нац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ональних законодавчих та нормативних акт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щодо орган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ї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ведення бухгалтерського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та складання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 Україн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Товариства  не становить комерц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йної таємниц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кр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м випадк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передбачених законодавством України.</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Основа та принципи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та складання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чна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дготовлена на основ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ональних Положень (стандарт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бухгалтерського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в Україн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(надал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 П(С)БО).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Товариство забезпечує бухгалтерський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та формує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з дотриманням таких принцип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сторичної (фактичної) соб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вартост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що визначає пр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оритет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нки актив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виходячи з витрат на їх виробництво та придбання;</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автономност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за яким Товариство розглядається як юридична особа, що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докремлена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 власник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тому особисте майно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зобов'язання власник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не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дображаються у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безперервност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що передбачає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нку актив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зобов'язань, виходячи з припущення, що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Товариства триватиме дал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одичност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що припускає розпод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 певн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оди з метою складання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нарахування та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доход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витрат, за яким для визначення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нансового результату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тного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оду пор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внюються доходи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тного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оду з витратами,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були зд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йснен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для отримання цих доход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(при цьому доходи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витрати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дображаються в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ку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у момент їх виникнення, незалежно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д часу надходження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сплати грошей);</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повного висв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тлення, зг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з яким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стить всю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про фактичн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та потенц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насл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дки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та 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що можуть вплинути на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шення,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приймаються користувачами на її основ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посл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довност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який передбачає пост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йне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 року в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застосування обраної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кової пол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тики,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якщо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дбулася зм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кової пол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тики,вона повинна бути обґрунтована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розкрита у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обачност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зг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з яким методи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нки, що застосовуються в бухгалтерському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ку, запоб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гають заниженню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нки зобов'язань та витрат,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завищенню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нки актив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доход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превалювання сутност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над формою, за яким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обл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ковуються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до їх сутност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а не лише виходячи з юридичної форми;</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єдиного грошового вим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рника, який передбачає вим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рювання та узагальнення вс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х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у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 єдин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грошов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одиниц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характеристики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дох</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длив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сть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зрозум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її користувачам за умови, що вони мають достатн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знання та за</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нтересован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у сприйнятт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єї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достов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 є достов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рною, якщо вона не 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стить помилок та перекручень,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здатн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вплинути на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шення користувач</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lastRenderedPageBreak/>
        <w:t>- доречн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 яка впливає на прийняття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шень користувачами,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дає змогу вчасно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нити минул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тепер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шн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та майбутн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дтвердити та скоригувати їхн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оц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нки, зроблен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у минулому).</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Функц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ональна валюта та валюта подання</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представлена в українськ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гривн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що є функц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ональною валютою Товариства. Вся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нансова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 представлена в українських гривнях, округляється до найближчої тисяч</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Гривня не є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льноконвертованою валютою за межами України.</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шення про затвердження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за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що зак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нчився 31 грудня 2018 року, затверджена до випуску  кер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вництвом Товариства  20 лютого 2019 року.</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тний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тним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одом, за який формується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вважається 2018 календарний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тобто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 з 01 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чня по 31 грудня 2018 року.</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Припущення щодо функц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онування Товариства в найближчому майбутньому, ризики та невизначеност</w:t>
      </w:r>
      <w:r w:rsidRPr="00145610">
        <w:rPr>
          <w:rFonts w:ascii="Courier New" w:eastAsia="Times New Roman" w:hAnsi="Courier New" w:cs="Courier New"/>
          <w:sz w:val="20"/>
          <w:szCs w:val="20"/>
          <w:lang w:val="en-US" w:eastAsia="ru-RU"/>
        </w:rPr>
        <w:t>i</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Товариства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дготовлена на основ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припущення, що воно функц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онуватиме невизначено довго в майбутньому. Це припущення передбачає реал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актив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виконання зобов</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Голова правл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ння</w:t>
      </w:r>
      <w:r w:rsidRPr="00145610">
        <w:rPr>
          <w:rFonts w:ascii="Courier New" w:eastAsia="Times New Roman" w:hAnsi="Courier New" w:cs="Courier New"/>
          <w:sz w:val="20"/>
          <w:szCs w:val="20"/>
          <w:lang w:eastAsia="ru-RU"/>
        </w:rPr>
        <w:tab/>
        <w:t>________________</w:t>
      </w:r>
      <w:r w:rsidRPr="00145610">
        <w:rPr>
          <w:rFonts w:ascii="Courier New" w:eastAsia="Times New Roman" w:hAnsi="Courier New" w:cs="Courier New"/>
          <w:sz w:val="20"/>
          <w:szCs w:val="20"/>
          <w:lang w:eastAsia="ru-RU"/>
        </w:rPr>
        <w:tab/>
      </w:r>
      <w:r w:rsidR="00E70C4E" w:rsidRPr="00145610">
        <w:rPr>
          <w:rFonts w:ascii="Courier New" w:eastAsia="Times New Roman" w:hAnsi="Courier New" w:cs="Courier New"/>
          <w:sz w:val="20"/>
          <w:szCs w:val="20"/>
          <w:lang w:val="uk-UA" w:eastAsia="ru-RU"/>
        </w:rPr>
        <w:t xml:space="preserve">Навроцький Денис Вадимович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ab/>
        <w:t>(підпис)</w:t>
      </w:r>
      <w:r w:rsidRPr="00145610">
        <w:rPr>
          <w:rFonts w:ascii="Courier New" w:eastAsia="Times New Roman" w:hAnsi="Courier New" w:cs="Courier New"/>
          <w:sz w:val="20"/>
          <w:szCs w:val="20"/>
          <w:lang w:eastAsia="ru-RU"/>
        </w:rPr>
        <w:tab/>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ab/>
      </w:r>
      <w:r w:rsidRPr="00145610">
        <w:rPr>
          <w:rFonts w:ascii="Courier New" w:eastAsia="Times New Roman" w:hAnsi="Courier New" w:cs="Courier New"/>
          <w:sz w:val="20"/>
          <w:szCs w:val="20"/>
          <w:lang w:eastAsia="ru-RU"/>
        </w:rPr>
        <w:tab/>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Головний бухгалтер    </w:t>
      </w:r>
      <w:r w:rsidRPr="00145610">
        <w:rPr>
          <w:rFonts w:ascii="Courier New" w:eastAsia="Times New Roman" w:hAnsi="Courier New" w:cs="Courier New"/>
          <w:sz w:val="20"/>
          <w:szCs w:val="20"/>
          <w:lang w:eastAsia="ru-RU"/>
        </w:rPr>
        <w:tab/>
        <w:t>________________</w:t>
      </w:r>
      <w:r w:rsidRPr="00145610">
        <w:rPr>
          <w:rFonts w:ascii="Courier New" w:eastAsia="Times New Roman" w:hAnsi="Courier New" w:cs="Courier New"/>
          <w:sz w:val="20"/>
          <w:szCs w:val="20"/>
          <w:lang w:eastAsia="ru-RU"/>
        </w:rPr>
        <w:tab/>
        <w:t>Савельєва 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 Петр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вна</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45610">
        <w:rPr>
          <w:rFonts w:ascii="Courier New" w:eastAsia="Times New Roman" w:hAnsi="Courier New" w:cs="Courier New"/>
          <w:sz w:val="20"/>
          <w:szCs w:val="20"/>
          <w:lang w:eastAsia="ru-RU"/>
        </w:rPr>
        <w:tab/>
      </w:r>
      <w:r w:rsidRPr="00145610">
        <w:rPr>
          <w:rFonts w:ascii="Courier New" w:eastAsia="Times New Roman" w:hAnsi="Courier New" w:cs="Courier New"/>
          <w:sz w:val="20"/>
          <w:szCs w:val="20"/>
          <w:lang w:val="en-US" w:eastAsia="ru-RU"/>
        </w:rPr>
        <w:t>(підпис)</w:t>
      </w:r>
      <w:r w:rsidRPr="00145610">
        <w:rPr>
          <w:rFonts w:ascii="Courier New" w:eastAsia="Times New Roman" w:hAnsi="Courier New" w:cs="Courier New"/>
          <w:sz w:val="20"/>
          <w:szCs w:val="20"/>
          <w:lang w:val="en-US" w:eastAsia="ru-RU"/>
        </w:rPr>
        <w:tab/>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147" w:type="dxa"/>
            <w:shd w:val="clear" w:color="auto" w:fill="auto"/>
          </w:tcPr>
          <w:p w:rsidR="000215F8" w:rsidRPr="00145610" w:rsidRDefault="005B303B"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Навроцькй Денис Вадимович</w:t>
            </w: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eastAsia="ru-RU"/>
              </w:rPr>
              <w:t xml:space="preserve">Головний бухгалтер </w:t>
            </w:r>
            <w:r w:rsidRPr="00145610">
              <w:rPr>
                <w:rFonts w:ascii="Times New Roman" w:eastAsia="Times New Roman" w:hAnsi="Times New Roman" w:cs="Times New Roman"/>
                <w:b/>
                <w:sz w:val="20"/>
                <w:szCs w:val="20"/>
                <w:lang w:val="uk-UA" w:eastAsia="ru-RU"/>
              </w:rPr>
              <w:t xml:space="preserve">   </w:t>
            </w: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Савельєва Лiдiя Петрiвна</w:t>
            </w: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pPr>
        <w:sectPr w:rsidR="000215F8" w:rsidRPr="00145610" w:rsidSect="000215F8">
          <w:pgSz w:w="11906" w:h="16838"/>
          <w:pgMar w:top="363" w:right="567" w:bottom="363" w:left="1417" w:header="708" w:footer="708" w:gutter="0"/>
          <w:cols w:space="708"/>
          <w:docGrid w:linePitch="360"/>
        </w:sectPr>
      </w:pPr>
    </w:p>
    <w:p w:rsidR="000215F8" w:rsidRPr="00145610" w:rsidRDefault="000215F8" w:rsidP="000215F8">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Коди</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145610"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145610" w:rsidRDefault="000215F8" w:rsidP="005B303B">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20</w:t>
            </w:r>
            <w:r w:rsidR="005B303B" w:rsidRPr="00145610">
              <w:rPr>
                <w:rFonts w:ascii="Times New Roman" w:eastAsia="Times New Roman" w:hAnsi="Times New Roman" w:cs="Times New Roman"/>
                <w:sz w:val="18"/>
                <w:szCs w:val="18"/>
                <w:lang w:val="uk-UA" w:eastAsia="ru-RU"/>
              </w:rPr>
              <w:t>20</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val="uk-UA" w:eastAsia="ru-RU"/>
              </w:rPr>
              <w:t xml:space="preserve">Підприємство  </w:t>
            </w:r>
            <w:r w:rsidRPr="00145610">
              <w:rPr>
                <w:rFonts w:ascii="Times New Roman" w:eastAsia="Times New Roman" w:hAnsi="Times New Roman" w:cs="Times New Roman"/>
                <w:sz w:val="20"/>
                <w:szCs w:val="20"/>
                <w:lang w:eastAsia="ru-RU"/>
              </w:rPr>
              <w:t xml:space="preserve"> </w:t>
            </w:r>
            <w:r w:rsidRPr="00145610">
              <w:rPr>
                <w:rFonts w:ascii="Times New Roman" w:eastAsia="Times New Roman" w:hAnsi="Times New Roman" w:cs="Times New Roman"/>
                <w:sz w:val="20"/>
                <w:szCs w:val="20"/>
                <w:u w:val="single"/>
                <w:lang w:eastAsia="ru-RU"/>
              </w:rPr>
              <w:t>ПРИВАТНЕ АКЦ</w:t>
            </w:r>
            <w:r w:rsidRPr="00145610">
              <w:rPr>
                <w:rFonts w:ascii="Times New Roman" w:eastAsia="Times New Roman" w:hAnsi="Times New Roman" w:cs="Times New Roman"/>
                <w:sz w:val="20"/>
                <w:szCs w:val="20"/>
                <w:u w:val="single"/>
                <w:lang w:val="en-US" w:eastAsia="ru-RU"/>
              </w:rPr>
              <w:t>I</w:t>
            </w:r>
            <w:r w:rsidRPr="00145610">
              <w:rPr>
                <w:rFonts w:ascii="Times New Roman" w:eastAsia="Times New Roman" w:hAnsi="Times New Roman" w:cs="Times New Roman"/>
                <w:sz w:val="20"/>
                <w:szCs w:val="20"/>
                <w:u w:val="single"/>
                <w:lang w:eastAsia="ru-RU"/>
              </w:rPr>
              <w:t>ОНЕРНЕ ТОВАРИСТВО "ПАВЛОГРАДХЛ</w:t>
            </w:r>
            <w:r w:rsidRPr="00145610">
              <w:rPr>
                <w:rFonts w:ascii="Times New Roman" w:eastAsia="Times New Roman" w:hAnsi="Times New Roman" w:cs="Times New Roman"/>
                <w:sz w:val="20"/>
                <w:szCs w:val="20"/>
                <w:u w:val="single"/>
                <w:lang w:val="en-US" w:eastAsia="ru-RU"/>
              </w:rPr>
              <w:t>I</w:t>
            </w:r>
            <w:r w:rsidRPr="00145610">
              <w:rPr>
                <w:rFonts w:ascii="Times New Roman" w:eastAsia="Times New Roman" w:hAnsi="Times New Roman" w:cs="Times New Roman"/>
                <w:sz w:val="20"/>
                <w:szCs w:val="20"/>
                <w:u w:val="single"/>
                <w:lang w:eastAsia="ru-RU"/>
              </w:rPr>
              <w:t>Б"</w:t>
            </w:r>
          </w:p>
        </w:tc>
        <w:tc>
          <w:tcPr>
            <w:tcW w:w="1956"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31381106</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lang w:eastAsia="ru-RU"/>
        </w:rPr>
      </w:pPr>
      <w:r w:rsidRPr="00145610">
        <w:rPr>
          <w:rFonts w:ascii="Times New Roman" w:eastAsia="Times New Roman" w:hAnsi="Times New Roman" w:cs="Times New Roman"/>
          <w:b/>
          <w:bCs/>
          <w:lang w:eastAsia="ru-RU"/>
        </w:rPr>
        <w:t>Звіт про фінансові результати</w:t>
      </w:r>
      <w:r w:rsidRPr="00145610">
        <w:rPr>
          <w:rFonts w:ascii="Times New Roman" w:eastAsia="Times New Roman" w:hAnsi="Times New Roman" w:cs="Times New Roman"/>
          <w:b/>
          <w:bCs/>
          <w:lang w:val="uk-UA" w:eastAsia="ru-RU"/>
        </w:rPr>
        <w:t xml:space="preserve"> ( Звіт про сукупний дохід</w:t>
      </w:r>
      <w:r w:rsidRPr="00145610">
        <w:rPr>
          <w:rFonts w:ascii="Times New Roman" w:eastAsia="Times New Roman" w:hAnsi="Times New Roman" w:cs="Times New Roman"/>
          <w:bCs/>
          <w:sz w:val="20"/>
          <w:szCs w:val="20"/>
          <w:lang w:val="uk-UA" w:eastAsia="ru-RU"/>
        </w:rPr>
        <w:t xml:space="preserve"> </w:t>
      </w:r>
      <w:r w:rsidRPr="00145610">
        <w:rPr>
          <w:rFonts w:ascii="Times New Roman" w:eastAsia="Times New Roman" w:hAnsi="Times New Roman" w:cs="Times New Roman"/>
          <w:b/>
          <w:bCs/>
          <w:lang w:val="uk-UA" w:eastAsia="ru-RU"/>
        </w:rPr>
        <w:t xml:space="preserve">) </w:t>
      </w:r>
    </w:p>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r w:rsidRPr="00145610">
        <w:rPr>
          <w:rFonts w:ascii="Times New Roman" w:eastAsia="Times New Roman" w:hAnsi="Times New Roman" w:cs="Times New Roman"/>
          <w:b/>
          <w:bCs/>
          <w:lang w:val="en-US" w:eastAsia="ru-RU"/>
        </w:rPr>
        <w:t>з</w:t>
      </w:r>
      <w:r w:rsidRPr="00145610">
        <w:rPr>
          <w:rFonts w:ascii="Times New Roman" w:eastAsia="Times New Roman" w:hAnsi="Times New Roman" w:cs="Times New Roman"/>
          <w:b/>
          <w:bCs/>
          <w:lang w:val="uk-UA" w:eastAsia="ru-RU"/>
        </w:rPr>
        <w:t xml:space="preserve">а </w:t>
      </w:r>
      <w:r w:rsidRPr="00145610">
        <w:rPr>
          <w:rFonts w:ascii="Times New Roman" w:eastAsia="Times New Roman" w:hAnsi="Times New Roman" w:cs="Times New Roman"/>
          <w:b/>
          <w:bCs/>
          <w:lang w:val="en-US" w:eastAsia="ru-RU"/>
        </w:rPr>
        <w:t>201</w:t>
      </w:r>
      <w:r w:rsidR="005B303B" w:rsidRPr="00145610">
        <w:rPr>
          <w:rFonts w:ascii="Times New Roman" w:eastAsia="Times New Roman" w:hAnsi="Times New Roman" w:cs="Times New Roman"/>
          <w:b/>
          <w:bCs/>
          <w:lang w:val="uk-UA" w:eastAsia="ru-RU"/>
        </w:rPr>
        <w:t>9</w:t>
      </w:r>
      <w:r w:rsidRPr="00145610">
        <w:rPr>
          <w:rFonts w:ascii="Times New Roman" w:eastAsia="Times New Roman" w:hAnsi="Times New Roman" w:cs="Times New Roman"/>
          <w:b/>
          <w:bCs/>
          <w:lang w:val="en-US" w:eastAsia="ru-RU"/>
        </w:rPr>
        <w:t xml:space="preserve"> рік</w:t>
      </w:r>
      <w:r w:rsidRPr="00145610">
        <w:rPr>
          <w:rFonts w:ascii="Times New Roman" w:eastAsia="Times New Roman" w:hAnsi="Times New Roman" w:cs="Times New Roman"/>
          <w:b/>
          <w:bCs/>
          <w:lang w:val="uk-UA" w:eastAsia="ru-RU"/>
        </w:rPr>
        <w:t xml:space="preserve"> </w:t>
      </w: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0215F8" w:rsidRPr="00145610" w:rsidTr="00534C3E">
        <w:trPr>
          <w:jc w:val="right"/>
        </w:trPr>
        <w:tc>
          <w:tcPr>
            <w:tcW w:w="8613" w:type="dxa"/>
            <w:tcBorders>
              <w:right w:val="single" w:sz="4" w:space="0" w:color="auto"/>
            </w:tcBorders>
            <w:vAlign w:val="center"/>
          </w:tcPr>
          <w:p w:rsidR="000215F8" w:rsidRPr="00145610" w:rsidRDefault="000215F8" w:rsidP="000215F8">
            <w:pPr>
              <w:widowControl w:val="0"/>
              <w:spacing w:after="0" w:line="240" w:lineRule="auto"/>
              <w:rPr>
                <w:rFonts w:ascii="Times New Roman" w:eastAsia="Times New Roman" w:hAnsi="Times New Roman" w:cs="Times New Roman"/>
                <w:lang w:eastAsia="ru-RU"/>
              </w:rPr>
            </w:pPr>
            <w:r w:rsidRPr="00145610">
              <w:rPr>
                <w:rFonts w:ascii="Times New Roman" w:eastAsia="Times New Roman" w:hAnsi="Times New Roman" w:cs="Times New Roman"/>
                <w:lang w:val="uk-UA" w:eastAsia="ru-RU"/>
              </w:rPr>
              <w:t xml:space="preserve">                                                                    </w:t>
            </w:r>
            <w:r w:rsidRPr="00145610">
              <w:rPr>
                <w:rFonts w:ascii="Times New Roman" w:eastAsia="Times New Roman" w:hAnsi="Times New Roman" w:cs="Times New Roman"/>
                <w:lang w:val="en-US" w:eastAsia="ru-RU"/>
              </w:rPr>
              <w:t>Форма № 2</w:t>
            </w:r>
            <w:r w:rsidRPr="00145610">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145610">
              <w:rPr>
                <w:rFonts w:ascii="Times New Roman" w:eastAsia="Times New Roman" w:hAnsi="Times New Roman" w:cs="Times New Roman"/>
                <w:lang w:val="en-US" w:eastAsia="ru-RU"/>
              </w:rPr>
              <w:t>1801003</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145610" w:rsidRDefault="000215F8" w:rsidP="000215F8">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145610">
        <w:rPr>
          <w:rFonts w:ascii="Times New Roman CYR" w:eastAsia="Times New Roman" w:hAnsi="Times New Roman CYR" w:cs="Times New Roman CYR"/>
          <w:b/>
          <w:bCs/>
          <w:lang w:val="uk-UA" w:eastAsia="ru-RU"/>
        </w:rPr>
        <w:t>І. ФІНАНСОВІ РЕЗУЛЬТАТИ</w:t>
      </w: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За</w:t>
            </w:r>
            <w:r w:rsidRPr="00145610">
              <w:rPr>
                <w:rFonts w:ascii="Times New Roman" w:eastAsia="Times New Roman" w:hAnsi="Times New Roman" w:cs="Times New Roman"/>
                <w:b/>
                <w:bCs/>
                <w:sz w:val="20"/>
                <w:szCs w:val="20"/>
                <w:lang w:eastAsia="ru-RU"/>
              </w:rPr>
              <w:t xml:space="preserve"> звітн</w:t>
            </w:r>
            <w:r w:rsidRPr="00145610">
              <w:rPr>
                <w:rFonts w:ascii="Times New Roman" w:eastAsia="Times New Roman" w:hAnsi="Times New Roman" w:cs="Times New Roman"/>
                <w:b/>
                <w:bCs/>
                <w:sz w:val="20"/>
                <w:szCs w:val="20"/>
                <w:lang w:val="uk-UA" w:eastAsia="ru-RU"/>
              </w:rPr>
              <w:t>ий</w:t>
            </w:r>
            <w:r w:rsidRPr="00145610">
              <w:rPr>
                <w:rFonts w:ascii="Times New Roman" w:eastAsia="Times New Roman" w:hAnsi="Times New Roman" w:cs="Times New Roman"/>
                <w:b/>
                <w:bCs/>
                <w:sz w:val="20"/>
                <w:szCs w:val="20"/>
                <w:lang w:eastAsia="ru-RU"/>
              </w:rPr>
              <w:t xml:space="preserve"> </w:t>
            </w:r>
            <w:r w:rsidRPr="00145610">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sz w:val="20"/>
                <w:szCs w:val="20"/>
                <w:lang w:val="uk-UA" w:eastAsia="ru-RU"/>
              </w:rPr>
              <w:t>За аналогічний</w:t>
            </w:r>
            <w:r w:rsidRPr="00145610">
              <w:rPr>
                <w:rFonts w:ascii="Times New Roman" w:eastAsia="Times New Roman" w:hAnsi="Times New Roman" w:cs="Times New Roman"/>
                <w:b/>
                <w:sz w:val="20"/>
                <w:szCs w:val="20"/>
                <w:lang w:val="uk-UA" w:eastAsia="ru-RU"/>
              </w:rPr>
              <w:br/>
              <w:t>період попереднього року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94722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90227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(72071)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(68870)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Валовий: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22651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21357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944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1082</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(5636)</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(23101)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(21827)</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(1864)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(1092)</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Фінансовий результат від операційної діяльності: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(4640)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(6116)</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(3447)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Фінансовий результат до оподаткування: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(8165)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(6113)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-575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фінансовий результат:  </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(6688)</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145610" w:rsidRDefault="000215F8" w:rsidP="000215F8">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145610">
        <w:rPr>
          <w:rFonts w:ascii="Times New Roman CYR" w:eastAsia="Times New Roman" w:hAnsi="Times New Roman CYR" w:cs="Times New Roman CYR"/>
          <w:b/>
          <w:bCs/>
          <w:lang w:val="uk-UA" w:eastAsia="ru-RU"/>
        </w:rPr>
        <w:t>II. СУКУПНИЙ ДОХІД</w:t>
      </w: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За</w:t>
            </w:r>
            <w:r w:rsidRPr="00145610">
              <w:rPr>
                <w:rFonts w:ascii="Times New Roman" w:eastAsia="Times New Roman" w:hAnsi="Times New Roman" w:cs="Times New Roman"/>
                <w:b/>
                <w:bCs/>
                <w:sz w:val="20"/>
                <w:szCs w:val="20"/>
                <w:lang w:eastAsia="ru-RU"/>
              </w:rPr>
              <w:t xml:space="preserve"> звітн</w:t>
            </w:r>
            <w:r w:rsidRPr="00145610">
              <w:rPr>
                <w:rFonts w:ascii="Times New Roman" w:eastAsia="Times New Roman" w:hAnsi="Times New Roman" w:cs="Times New Roman"/>
                <w:b/>
                <w:bCs/>
                <w:sz w:val="20"/>
                <w:szCs w:val="20"/>
                <w:lang w:val="uk-UA" w:eastAsia="ru-RU"/>
              </w:rPr>
              <w:t>ий</w:t>
            </w:r>
            <w:r w:rsidRPr="00145610">
              <w:rPr>
                <w:rFonts w:ascii="Times New Roman" w:eastAsia="Times New Roman" w:hAnsi="Times New Roman" w:cs="Times New Roman"/>
                <w:b/>
                <w:bCs/>
                <w:sz w:val="20"/>
                <w:szCs w:val="20"/>
                <w:lang w:eastAsia="ru-RU"/>
              </w:rPr>
              <w:t xml:space="preserve"> </w:t>
            </w:r>
            <w:r w:rsidRPr="00145610">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sz w:val="20"/>
                <w:szCs w:val="20"/>
                <w:lang w:val="uk-UA" w:eastAsia="ru-RU"/>
              </w:rPr>
              <w:t>За аналогічний</w:t>
            </w:r>
            <w:r w:rsidRPr="00145610">
              <w:rPr>
                <w:rFonts w:ascii="Times New Roman" w:eastAsia="Times New Roman" w:hAnsi="Times New Roman" w:cs="Times New Roman"/>
                <w:b/>
                <w:sz w:val="20"/>
                <w:szCs w:val="20"/>
                <w:lang w:val="uk-UA" w:eastAsia="ru-RU"/>
              </w:rPr>
              <w:br/>
              <w:t>період попереднього року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-6688</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en-US" w:eastAsia="ru-RU"/>
        </w:rPr>
        <w:br w:type="page"/>
      </w:r>
    </w:p>
    <w:p w:rsidR="000215F8" w:rsidRPr="00145610" w:rsidRDefault="000215F8" w:rsidP="000215F8">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145610">
        <w:rPr>
          <w:rFonts w:ascii="Times New Roman CYR" w:eastAsia="Times New Roman" w:hAnsi="Times New Roman CYR" w:cs="Times New Roman CYR"/>
          <w:b/>
          <w:bCs/>
          <w:lang w:val="en-US" w:eastAsia="ru-RU"/>
        </w:rPr>
        <w:lastRenderedPageBreak/>
        <w:t xml:space="preserve">III. </w:t>
      </w:r>
      <w:r w:rsidRPr="00145610">
        <w:rPr>
          <w:rFonts w:ascii="Times New Roman CYR" w:eastAsia="Times New Roman" w:hAnsi="Times New Roman CYR" w:cs="Times New Roman CYR"/>
          <w:b/>
          <w:bCs/>
          <w:lang w:val="uk-UA" w:eastAsia="ru-RU"/>
        </w:rPr>
        <w:t>ЕЛЕМЕНТИ ОПЕРАЦІЙНИХ ВИТРАТ</w:t>
      </w:r>
    </w:p>
    <w:p w:rsidR="000215F8" w:rsidRPr="00145610" w:rsidRDefault="000215F8" w:rsidP="000215F8">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val="uk-UA" w:eastAsia="ru-RU"/>
              </w:rPr>
              <w:t>За</w:t>
            </w:r>
            <w:r w:rsidRPr="00145610">
              <w:rPr>
                <w:rFonts w:ascii="Times New Roman" w:eastAsia="Times New Roman" w:hAnsi="Times New Roman" w:cs="Times New Roman"/>
                <w:b/>
                <w:bCs/>
                <w:sz w:val="20"/>
                <w:szCs w:val="20"/>
                <w:lang w:eastAsia="ru-RU"/>
              </w:rPr>
              <w:t xml:space="preserve"> звітн</w:t>
            </w:r>
            <w:r w:rsidRPr="00145610">
              <w:rPr>
                <w:rFonts w:ascii="Times New Roman" w:eastAsia="Times New Roman" w:hAnsi="Times New Roman" w:cs="Times New Roman"/>
                <w:b/>
                <w:bCs/>
                <w:sz w:val="20"/>
                <w:szCs w:val="20"/>
                <w:lang w:val="uk-UA" w:eastAsia="ru-RU"/>
              </w:rPr>
              <w:t>ий</w:t>
            </w:r>
            <w:r w:rsidRPr="00145610">
              <w:rPr>
                <w:rFonts w:ascii="Times New Roman" w:eastAsia="Times New Roman" w:hAnsi="Times New Roman" w:cs="Times New Roman"/>
                <w:b/>
                <w:bCs/>
                <w:sz w:val="20"/>
                <w:szCs w:val="20"/>
                <w:lang w:eastAsia="ru-RU"/>
              </w:rPr>
              <w:t xml:space="preserve"> </w:t>
            </w:r>
            <w:r w:rsidRPr="00145610">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sz w:val="20"/>
                <w:szCs w:val="20"/>
                <w:lang w:val="uk-UA" w:eastAsia="ru-RU"/>
              </w:rPr>
              <w:t>За аналогічний</w:t>
            </w:r>
            <w:r w:rsidRPr="00145610">
              <w:rPr>
                <w:rFonts w:ascii="Times New Roman" w:eastAsia="Times New Roman" w:hAnsi="Times New Roman" w:cs="Times New Roman"/>
                <w:b/>
                <w:sz w:val="20"/>
                <w:szCs w:val="20"/>
                <w:lang w:val="uk-UA" w:eastAsia="ru-RU"/>
              </w:rPr>
              <w:br/>
              <w:t>період попереднього року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145610">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67597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65669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145610">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20841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20968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145610">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4570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4582</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3692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3220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3138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3183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99838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97622</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145610" w:rsidRDefault="000215F8" w:rsidP="000215F8">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145610">
        <w:rPr>
          <w:rFonts w:ascii="Times New Roman CYR" w:eastAsia="Times New Roman" w:hAnsi="Times New Roman CYR" w:cs="Times New Roman CYR"/>
          <w:b/>
          <w:bCs/>
          <w:lang w:val="uk-UA" w:eastAsia="ru-RU"/>
        </w:rPr>
        <w:t>ІV.</w:t>
      </w:r>
      <w:r w:rsidRPr="00145610">
        <w:rPr>
          <w:rFonts w:ascii="Times New Roman CYR" w:eastAsia="Times New Roman" w:hAnsi="Times New Roman CYR" w:cs="Times New Roman CYR"/>
          <w:b/>
          <w:bCs/>
          <w:lang w:eastAsia="ru-RU"/>
        </w:rPr>
        <w:t xml:space="preserve"> </w:t>
      </w:r>
      <w:r w:rsidRPr="00145610">
        <w:rPr>
          <w:rFonts w:ascii="Times New Roman CYR" w:eastAsia="Times New Roman" w:hAnsi="Times New Roman CYR" w:cs="Times New Roman CYR"/>
          <w:b/>
          <w:bCs/>
          <w:lang w:val="uk-UA" w:eastAsia="ru-RU"/>
        </w:rPr>
        <w:t xml:space="preserve"> РОЗРАХУНОК ПОКАЗНИКІВ ПРИБУТКОВОСТІ АКЦІЙ</w:t>
      </w:r>
    </w:p>
    <w:p w:rsidR="000215F8" w:rsidRPr="00145610" w:rsidRDefault="000215F8" w:rsidP="000215F8">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val="uk-UA" w:eastAsia="ru-RU"/>
              </w:rPr>
              <w:t>За</w:t>
            </w:r>
            <w:r w:rsidRPr="00145610">
              <w:rPr>
                <w:rFonts w:ascii="Times New Roman" w:eastAsia="Times New Roman" w:hAnsi="Times New Roman" w:cs="Times New Roman"/>
                <w:b/>
                <w:bCs/>
                <w:sz w:val="20"/>
                <w:szCs w:val="20"/>
                <w:lang w:eastAsia="ru-RU"/>
              </w:rPr>
              <w:t xml:space="preserve"> звітн</w:t>
            </w:r>
            <w:r w:rsidRPr="00145610">
              <w:rPr>
                <w:rFonts w:ascii="Times New Roman" w:eastAsia="Times New Roman" w:hAnsi="Times New Roman" w:cs="Times New Roman"/>
                <w:b/>
                <w:bCs/>
                <w:sz w:val="20"/>
                <w:szCs w:val="20"/>
                <w:lang w:val="uk-UA" w:eastAsia="ru-RU"/>
              </w:rPr>
              <w:t>ий</w:t>
            </w:r>
            <w:r w:rsidRPr="00145610">
              <w:rPr>
                <w:rFonts w:ascii="Times New Roman" w:eastAsia="Times New Roman" w:hAnsi="Times New Roman" w:cs="Times New Roman"/>
                <w:b/>
                <w:bCs/>
                <w:sz w:val="20"/>
                <w:szCs w:val="20"/>
                <w:lang w:eastAsia="ru-RU"/>
              </w:rPr>
              <w:t xml:space="preserve"> </w:t>
            </w:r>
            <w:r w:rsidRPr="00145610">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sz w:val="20"/>
                <w:szCs w:val="20"/>
                <w:lang w:val="uk-UA" w:eastAsia="ru-RU"/>
              </w:rPr>
              <w:t>За аналогічний</w:t>
            </w:r>
            <w:r w:rsidRPr="00145610">
              <w:rPr>
                <w:rFonts w:ascii="Times New Roman" w:eastAsia="Times New Roman" w:hAnsi="Times New Roman" w:cs="Times New Roman"/>
                <w:b/>
                <w:sz w:val="20"/>
                <w:szCs w:val="20"/>
                <w:lang w:val="uk-UA" w:eastAsia="ru-RU"/>
              </w:rPr>
              <w:br/>
              <w:t>період попереднього року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145610">
              <w:rPr>
                <w:rFonts w:ascii="Times New Roman" w:eastAsia="Times New Roman" w:hAnsi="Times New Roman" w:cs="Times New Roman"/>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9327960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9327960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9327960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9327960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 -0.93686000)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 -0.71699800)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 -0.93686000)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 -0.71698000)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145610">
              <w:rPr>
                <w:rFonts w:ascii="Times New Roman" w:eastAsia="Times New Roman" w:hAnsi="Times New Roman" w:cs="Times New Roman"/>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145610">
              <w:rPr>
                <w:rFonts w:ascii="Times New Roman" w:eastAsia="Times New Roman" w:hAnsi="Times New Roman" w:cs="Times New Roman"/>
                <w:bCs/>
                <w:sz w:val="20"/>
                <w:szCs w:val="20"/>
                <w:lang w:val="uk-UA" w:eastAsia="ru-RU"/>
              </w:rPr>
              <w:t>--</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45610">
        <w:rPr>
          <w:rFonts w:ascii="Courier New" w:eastAsia="Times New Roman" w:hAnsi="Courier New" w:cs="Courier New"/>
          <w:sz w:val="20"/>
          <w:szCs w:val="20"/>
          <w:lang w:val="en-US" w:eastAsia="ru-RU"/>
        </w:rPr>
        <w:t>Дохiд:</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145610">
        <w:rPr>
          <w:rFonts w:ascii="Courier New" w:eastAsia="Times New Roman" w:hAnsi="Courier New" w:cs="Courier New"/>
          <w:sz w:val="20"/>
          <w:szCs w:val="20"/>
          <w:lang w:val="en-US" w:eastAsia="ru-RU"/>
        </w:rPr>
        <w:t xml:space="preserve">   Дохiд визнається пiд час збiльшення активу або зменшення зобов'язань.</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147" w:type="dxa"/>
            <w:shd w:val="clear" w:color="auto" w:fill="auto"/>
          </w:tcPr>
          <w:p w:rsidR="000215F8" w:rsidRPr="00145610" w:rsidRDefault="005B303B" w:rsidP="005B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uk-UA" w:eastAsia="ru-RU"/>
              </w:rPr>
              <w:t>Навроцький Денис Вадимович</w:t>
            </w: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eastAsia="ru-RU"/>
              </w:rPr>
              <w:t xml:space="preserve">Головний бухгалтер </w:t>
            </w:r>
            <w:r w:rsidRPr="00145610">
              <w:rPr>
                <w:rFonts w:ascii="Times New Roman" w:eastAsia="Times New Roman" w:hAnsi="Times New Roman" w:cs="Times New Roman"/>
                <w:b/>
                <w:sz w:val="20"/>
                <w:szCs w:val="20"/>
                <w:lang w:val="uk-UA" w:eastAsia="ru-RU"/>
              </w:rPr>
              <w:t xml:space="preserve">   </w:t>
            </w: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Савельєва Лiдiя Петрiвна</w:t>
            </w:r>
          </w:p>
        </w:tc>
      </w:tr>
      <w:tr w:rsidR="000215F8" w:rsidRPr="00145610" w:rsidTr="00534C3E">
        <w:trPr>
          <w:trHeight w:val="70"/>
        </w:trPr>
        <w:tc>
          <w:tcPr>
            <w:tcW w:w="294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14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pPr>
        <w:sectPr w:rsidR="000215F8" w:rsidRPr="00145610" w:rsidSect="000215F8">
          <w:pgSz w:w="11906" w:h="16838"/>
          <w:pgMar w:top="363" w:right="567" w:bottom="363" w:left="1417" w:header="708" w:footer="708" w:gutter="0"/>
          <w:cols w:space="708"/>
          <w:docGrid w:linePitch="360"/>
        </w:sectPr>
      </w:pPr>
    </w:p>
    <w:p w:rsidR="000215F8" w:rsidRPr="00145610" w:rsidRDefault="000215F8" w:rsidP="000215F8">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Коди</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145610"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145610" w:rsidRDefault="000215F8" w:rsidP="005B303B">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20</w:t>
            </w:r>
            <w:r w:rsidR="005B303B" w:rsidRPr="00145610">
              <w:rPr>
                <w:rFonts w:ascii="Times New Roman" w:eastAsia="Times New Roman" w:hAnsi="Times New Roman" w:cs="Times New Roman"/>
                <w:sz w:val="18"/>
                <w:szCs w:val="18"/>
                <w:lang w:val="uk-UA" w:eastAsia="ru-RU"/>
              </w:rPr>
              <w:t>20</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 xml:space="preserve">Підприємство  </w:t>
            </w:r>
            <w:r w:rsidRPr="00145610">
              <w:rPr>
                <w:rFonts w:ascii="Times New Roman" w:eastAsia="Times New Roman" w:hAnsi="Times New Roman" w:cs="Times New Roman"/>
                <w:sz w:val="18"/>
                <w:szCs w:val="18"/>
                <w:lang w:eastAsia="ru-RU"/>
              </w:rPr>
              <w:t xml:space="preserve"> </w:t>
            </w:r>
            <w:r w:rsidRPr="00145610">
              <w:rPr>
                <w:rFonts w:ascii="Times New Roman" w:eastAsia="Times New Roman" w:hAnsi="Times New Roman" w:cs="Times New Roman"/>
                <w:sz w:val="18"/>
                <w:szCs w:val="18"/>
                <w:u w:val="single"/>
                <w:lang w:eastAsia="ru-RU"/>
              </w:rPr>
              <w:t>ПРИВАТНЕ АКЦ</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ОНЕРНЕ ТОВАРИСТВО "ПАВЛОГРАДХЛ</w:t>
            </w:r>
            <w:r w:rsidRPr="00145610">
              <w:rPr>
                <w:rFonts w:ascii="Times New Roman" w:eastAsia="Times New Roman" w:hAnsi="Times New Roman" w:cs="Times New Roman"/>
                <w:sz w:val="18"/>
                <w:szCs w:val="18"/>
                <w:u w:val="single"/>
                <w:lang w:val="en-US" w:eastAsia="ru-RU"/>
              </w:rPr>
              <w:t>I</w:t>
            </w:r>
            <w:r w:rsidRPr="00145610">
              <w:rPr>
                <w:rFonts w:ascii="Times New Roman" w:eastAsia="Times New Roman" w:hAnsi="Times New Roman" w:cs="Times New Roman"/>
                <w:sz w:val="18"/>
                <w:szCs w:val="18"/>
                <w:u w:val="single"/>
                <w:lang w:eastAsia="ru-RU"/>
              </w:rPr>
              <w:t>Б"</w:t>
            </w:r>
          </w:p>
        </w:tc>
        <w:tc>
          <w:tcPr>
            <w:tcW w:w="1956"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31381106</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lang w:eastAsia="ru-RU"/>
        </w:rPr>
      </w:pPr>
      <w:r w:rsidRPr="00145610">
        <w:rPr>
          <w:rFonts w:ascii="Times New Roman" w:eastAsia="Times New Roman" w:hAnsi="Times New Roman" w:cs="Times New Roman"/>
          <w:b/>
          <w:bCs/>
          <w:lang w:eastAsia="ru-RU"/>
        </w:rPr>
        <w:t>Звіт</w:t>
      </w:r>
      <w:r w:rsidRPr="00145610">
        <w:rPr>
          <w:rFonts w:ascii="Times New Roman" w:eastAsia="Times New Roman" w:hAnsi="Times New Roman" w:cs="Times New Roman"/>
          <w:b/>
          <w:bCs/>
          <w:lang w:val="uk-UA" w:eastAsia="ru-RU"/>
        </w:rPr>
        <w:t xml:space="preserve"> про рух грошових коштів ( за прямим методом )</w:t>
      </w:r>
    </w:p>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r w:rsidRPr="00145610">
        <w:rPr>
          <w:rFonts w:ascii="Times New Roman" w:eastAsia="Times New Roman" w:hAnsi="Times New Roman" w:cs="Times New Roman"/>
          <w:b/>
          <w:bCs/>
          <w:lang w:val="en-US" w:eastAsia="ru-RU"/>
        </w:rPr>
        <w:t>з</w:t>
      </w:r>
      <w:r w:rsidRPr="00145610">
        <w:rPr>
          <w:rFonts w:ascii="Times New Roman" w:eastAsia="Times New Roman" w:hAnsi="Times New Roman" w:cs="Times New Roman"/>
          <w:b/>
          <w:bCs/>
          <w:lang w:val="uk-UA" w:eastAsia="ru-RU"/>
        </w:rPr>
        <w:t xml:space="preserve">а </w:t>
      </w:r>
      <w:r w:rsidRPr="00145610">
        <w:rPr>
          <w:rFonts w:ascii="Times New Roman" w:eastAsia="Times New Roman" w:hAnsi="Times New Roman" w:cs="Times New Roman"/>
          <w:b/>
          <w:bCs/>
          <w:lang w:val="en-US" w:eastAsia="ru-RU"/>
        </w:rPr>
        <w:t>201</w:t>
      </w:r>
      <w:r w:rsidR="005B303B" w:rsidRPr="00145610">
        <w:rPr>
          <w:rFonts w:ascii="Times New Roman" w:eastAsia="Times New Roman" w:hAnsi="Times New Roman" w:cs="Times New Roman"/>
          <w:b/>
          <w:bCs/>
          <w:lang w:val="uk-UA" w:eastAsia="ru-RU"/>
        </w:rPr>
        <w:t>9</w:t>
      </w:r>
      <w:r w:rsidRPr="00145610">
        <w:rPr>
          <w:rFonts w:ascii="Times New Roman" w:eastAsia="Times New Roman" w:hAnsi="Times New Roman" w:cs="Times New Roman"/>
          <w:b/>
          <w:bCs/>
          <w:lang w:val="en-US" w:eastAsia="ru-RU"/>
        </w:rPr>
        <w:t xml:space="preserve"> рік</w:t>
      </w:r>
      <w:r w:rsidRPr="00145610">
        <w:rPr>
          <w:rFonts w:ascii="Times New Roman" w:eastAsia="Times New Roman" w:hAnsi="Times New Roman" w:cs="Times New Roman"/>
          <w:b/>
          <w:bCs/>
          <w:lang w:val="uk-UA" w:eastAsia="ru-RU"/>
        </w:rPr>
        <w:t xml:space="preserve"> </w:t>
      </w: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0215F8" w:rsidRPr="00145610" w:rsidTr="00534C3E">
        <w:trPr>
          <w:jc w:val="right"/>
        </w:trPr>
        <w:tc>
          <w:tcPr>
            <w:tcW w:w="8613" w:type="dxa"/>
            <w:tcBorders>
              <w:right w:val="single" w:sz="4" w:space="0" w:color="auto"/>
            </w:tcBorders>
            <w:vAlign w:val="center"/>
          </w:tcPr>
          <w:p w:rsidR="000215F8" w:rsidRPr="00145610" w:rsidRDefault="000215F8" w:rsidP="000215F8">
            <w:pPr>
              <w:widowControl w:val="0"/>
              <w:spacing w:after="0" w:line="240" w:lineRule="auto"/>
              <w:rPr>
                <w:rFonts w:ascii="Times New Roman" w:eastAsia="Times New Roman" w:hAnsi="Times New Roman" w:cs="Times New Roman"/>
                <w:lang w:eastAsia="ru-RU"/>
              </w:rPr>
            </w:pPr>
            <w:r w:rsidRPr="00145610">
              <w:rPr>
                <w:rFonts w:ascii="Times New Roman" w:eastAsia="Times New Roman" w:hAnsi="Times New Roman" w:cs="Times New Roman"/>
                <w:lang w:val="uk-UA" w:eastAsia="ru-RU"/>
              </w:rPr>
              <w:t xml:space="preserve">                                                                    </w:t>
            </w:r>
            <w:r w:rsidRPr="00145610">
              <w:rPr>
                <w:rFonts w:ascii="Times New Roman" w:eastAsia="Times New Roman" w:hAnsi="Times New Roman" w:cs="Times New Roman"/>
                <w:lang w:val="en-US" w:eastAsia="ru-RU"/>
              </w:rPr>
              <w:t>Форма № 3</w:t>
            </w:r>
            <w:r w:rsidRPr="00145610">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145610">
              <w:rPr>
                <w:rFonts w:ascii="Times New Roman" w:eastAsia="Times New Roman" w:hAnsi="Times New Roman" w:cs="Times New Roman"/>
                <w:lang w:val="en-US" w:eastAsia="ru-RU"/>
              </w:rPr>
              <w:t>1801004</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145610" w:rsidTr="00534C3E">
        <w:tc>
          <w:tcPr>
            <w:tcW w:w="510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За</w:t>
            </w:r>
            <w:r w:rsidRPr="00145610">
              <w:rPr>
                <w:rFonts w:ascii="Times New Roman" w:eastAsia="Times New Roman" w:hAnsi="Times New Roman" w:cs="Times New Roman"/>
                <w:b/>
                <w:bCs/>
                <w:sz w:val="20"/>
                <w:szCs w:val="20"/>
                <w:lang w:eastAsia="ru-RU"/>
              </w:rPr>
              <w:t xml:space="preserve"> звітн</w:t>
            </w:r>
            <w:r w:rsidRPr="00145610">
              <w:rPr>
                <w:rFonts w:ascii="Times New Roman" w:eastAsia="Times New Roman" w:hAnsi="Times New Roman" w:cs="Times New Roman"/>
                <w:b/>
                <w:bCs/>
                <w:sz w:val="20"/>
                <w:szCs w:val="20"/>
                <w:lang w:val="uk-UA" w:eastAsia="ru-RU"/>
              </w:rPr>
              <w:t>ий</w:t>
            </w:r>
            <w:r w:rsidRPr="00145610">
              <w:rPr>
                <w:rFonts w:ascii="Times New Roman" w:eastAsia="Times New Roman" w:hAnsi="Times New Roman" w:cs="Times New Roman"/>
                <w:b/>
                <w:bCs/>
                <w:sz w:val="20"/>
                <w:szCs w:val="20"/>
                <w:lang w:eastAsia="ru-RU"/>
              </w:rPr>
              <w:t xml:space="preserve"> </w:t>
            </w:r>
            <w:r w:rsidRPr="00145610">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sz w:val="20"/>
                <w:szCs w:val="20"/>
                <w:lang w:val="uk-UA" w:eastAsia="ru-RU"/>
              </w:rPr>
              <w:t>За аналогічний</w:t>
            </w:r>
            <w:r w:rsidRPr="00145610">
              <w:rPr>
                <w:rFonts w:ascii="Times New Roman" w:eastAsia="Times New Roman" w:hAnsi="Times New Roman" w:cs="Times New Roman"/>
                <w:b/>
                <w:sz w:val="20"/>
                <w:szCs w:val="20"/>
                <w:lang w:val="uk-UA" w:eastAsia="ru-RU"/>
              </w:rPr>
              <w:br/>
              <w:t>період попереднього року</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 Рух коштів у результаті операційної діяльності</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113685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107103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146</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363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18048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 страхових премій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21281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21059</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Витрачання на оплату:</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(106263)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(123244)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(15781)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(15734)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(4613)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(4564)</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(7458)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(6883)</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(625)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(1530)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(5512)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(4728)</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(13620)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(9306)</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-12096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-12965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II. Рух коштів у результаті інвестиційної діяльності</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 реалізації:</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 отриманих:</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Витрачання на придбання: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III. Рух коштів у результаті фінансової діяльності</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Надходження від:</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14987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27500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Витрачання на:</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12500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(3294)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(1355)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13645</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680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860</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r>
      <w:tr w:rsidR="000215F8" w:rsidRPr="00145610" w:rsidTr="00534C3E">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1137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1540</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r w:rsidRPr="00145610">
        <w:rPr>
          <w:rFonts w:ascii="Courier New" w:eastAsia="Times New Roman" w:hAnsi="Courier New" w:cs="Courier New"/>
          <w:sz w:val="20"/>
          <w:szCs w:val="20"/>
          <w:lang w:val="uk-UA" w:eastAsia="ru-RU"/>
        </w:rPr>
        <w:lastRenderedPageBreak/>
        <w:t>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т щодо руху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в Товариства за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тний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од складено за вимогами нац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ональних П(С)БО 1 Загальн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 вимоги до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у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дност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 до форми №3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т про рух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в (за прямим методом), зг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дно з яким розкривається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я про основн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 класи валових надходжень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в чи валових виплат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в на нетто-основ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val="uk-UA" w:eastAsia="ru-RU"/>
        </w:rPr>
        <w:t xml:space="preserve">     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дображено рух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в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д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йної та неоперац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йної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нвестиц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йної та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нансової)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val="uk-UA" w:eastAsia="ru-RU"/>
        </w:rPr>
        <w:t xml:space="preserve">. </w:t>
      </w:r>
      <w:r w:rsidRPr="00145610">
        <w:rPr>
          <w:rFonts w:ascii="Courier New" w:eastAsia="Times New Roman" w:hAnsi="Courier New" w:cs="Courier New"/>
          <w:sz w:val="20"/>
          <w:szCs w:val="20"/>
          <w:lang w:eastAsia="ru-RU"/>
        </w:rPr>
        <w:t>Цей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дображає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про зм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ни,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дбулися в грошових коштах Товариства за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тний 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зокрема:</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рух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у результат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йної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(надходження та видатки);</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рух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у результат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нвестиц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йної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(надходження та видатки);</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рух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у результат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(надходження та видатки).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Результатом чистого руху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яльност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Товариства за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тний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 є надходження грошових кошт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 сум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135639 тис. грн.</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Розшифровка рядка 3118 (оплачен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зобов_язання з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нших податк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та збор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у сум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5512 тис. грн.):</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йськовий зб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 340;</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Податок на доходи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зичних ос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4710;</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р за спец використання води: 7;</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Еколог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чний податок: 45;</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Земельний податок: 385;</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Податок на нерухоме майно: 25;</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031" w:type="dxa"/>
        <w:tblLook w:val="01E0"/>
      </w:tblPr>
      <w:tblGrid>
        <w:gridCol w:w="3085"/>
        <w:gridCol w:w="2623"/>
        <w:gridCol w:w="4323"/>
      </w:tblGrid>
      <w:tr w:rsidR="000215F8" w:rsidRPr="00145610" w:rsidTr="00534C3E">
        <w:tc>
          <w:tcPr>
            <w:tcW w:w="3085"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Голова правлiння</w:t>
            </w:r>
          </w:p>
        </w:tc>
        <w:tc>
          <w:tcPr>
            <w:tcW w:w="2623"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323" w:type="dxa"/>
            <w:shd w:val="clear" w:color="auto" w:fill="auto"/>
          </w:tcPr>
          <w:p w:rsidR="000215F8" w:rsidRPr="00145610" w:rsidRDefault="005B303B" w:rsidP="005B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uk-UA" w:eastAsia="ru-RU"/>
              </w:rPr>
              <w:t>Навроцький Денис Вадимович</w:t>
            </w:r>
          </w:p>
        </w:tc>
      </w:tr>
      <w:tr w:rsidR="000215F8" w:rsidRPr="00145610" w:rsidTr="00534C3E">
        <w:tc>
          <w:tcPr>
            <w:tcW w:w="3085"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32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3085"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3085"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eastAsia="ru-RU"/>
              </w:rPr>
              <w:t xml:space="preserve">Головний бухгалтер </w:t>
            </w:r>
            <w:r w:rsidRPr="00145610">
              <w:rPr>
                <w:rFonts w:ascii="Times New Roman" w:eastAsia="Times New Roman" w:hAnsi="Times New Roman" w:cs="Times New Roman"/>
                <w:b/>
                <w:sz w:val="20"/>
                <w:szCs w:val="20"/>
                <w:lang w:val="uk-UA" w:eastAsia="ru-RU"/>
              </w:rPr>
              <w:t xml:space="preserve">   </w:t>
            </w:r>
          </w:p>
        </w:tc>
        <w:tc>
          <w:tcPr>
            <w:tcW w:w="2623"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32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Савельєва Лiдiя Петрiвна</w:t>
            </w:r>
          </w:p>
        </w:tc>
      </w:tr>
      <w:tr w:rsidR="000215F8" w:rsidRPr="00145610" w:rsidTr="00534C3E">
        <w:tc>
          <w:tcPr>
            <w:tcW w:w="3085"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323"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pPr>
        <w:sectPr w:rsidR="000215F8" w:rsidRPr="00145610" w:rsidSect="000215F8">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Коди</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145610"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145610">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145610" w:rsidRDefault="000215F8" w:rsidP="00203B8D">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20</w:t>
            </w:r>
            <w:r w:rsidR="00203B8D" w:rsidRPr="00145610">
              <w:rPr>
                <w:rFonts w:ascii="Times New Roman" w:eastAsia="Times New Roman" w:hAnsi="Times New Roman" w:cs="Times New Roman"/>
                <w:sz w:val="18"/>
                <w:szCs w:val="18"/>
                <w:lang w:val="uk-UA" w:eastAsia="ru-RU"/>
              </w:rPr>
              <w:t>20</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145610"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145610">
              <w:rPr>
                <w:rFonts w:ascii="Times New Roman" w:eastAsia="Times New Roman" w:hAnsi="Times New Roman" w:cs="Times New Roman"/>
                <w:bCs/>
                <w:sz w:val="18"/>
                <w:szCs w:val="18"/>
                <w:lang w:val="en-US" w:eastAsia="ru-RU"/>
              </w:rPr>
              <w:t>01</w:t>
            </w:r>
          </w:p>
        </w:tc>
      </w:tr>
      <w:tr w:rsidR="000215F8" w:rsidRPr="00145610" w:rsidTr="00534C3E">
        <w:tc>
          <w:tcPr>
            <w:tcW w:w="6082" w:type="dxa"/>
          </w:tcPr>
          <w:p w:rsidR="000215F8" w:rsidRPr="00145610" w:rsidRDefault="000215F8" w:rsidP="000215F8">
            <w:pPr>
              <w:widowControl w:val="0"/>
              <w:spacing w:after="0" w:line="240" w:lineRule="auto"/>
              <w:rPr>
                <w:rFonts w:ascii="Times New Roman" w:eastAsia="Times New Roman" w:hAnsi="Times New Roman" w:cs="Times New Roman"/>
                <w:sz w:val="20"/>
                <w:szCs w:val="20"/>
                <w:lang w:eastAsia="ru-RU"/>
              </w:rPr>
            </w:pPr>
            <w:r w:rsidRPr="00145610">
              <w:rPr>
                <w:rFonts w:ascii="Times New Roman" w:eastAsia="Times New Roman" w:hAnsi="Times New Roman" w:cs="Times New Roman"/>
                <w:sz w:val="20"/>
                <w:szCs w:val="20"/>
                <w:lang w:val="uk-UA" w:eastAsia="ru-RU"/>
              </w:rPr>
              <w:t xml:space="preserve">Підприємство  </w:t>
            </w:r>
            <w:r w:rsidRPr="00145610">
              <w:rPr>
                <w:rFonts w:ascii="Times New Roman" w:eastAsia="Times New Roman" w:hAnsi="Times New Roman" w:cs="Times New Roman"/>
                <w:sz w:val="20"/>
                <w:szCs w:val="20"/>
                <w:lang w:eastAsia="ru-RU"/>
              </w:rPr>
              <w:t xml:space="preserve"> </w:t>
            </w:r>
            <w:r w:rsidRPr="00145610">
              <w:rPr>
                <w:rFonts w:ascii="Times New Roman" w:eastAsia="Times New Roman" w:hAnsi="Times New Roman" w:cs="Times New Roman"/>
                <w:sz w:val="20"/>
                <w:szCs w:val="20"/>
                <w:u w:val="single"/>
                <w:lang w:eastAsia="ru-RU"/>
              </w:rPr>
              <w:t>ПРИВАТНЕ АКЦ</w:t>
            </w:r>
            <w:r w:rsidRPr="00145610">
              <w:rPr>
                <w:rFonts w:ascii="Times New Roman" w:eastAsia="Times New Roman" w:hAnsi="Times New Roman" w:cs="Times New Roman"/>
                <w:sz w:val="20"/>
                <w:szCs w:val="20"/>
                <w:u w:val="single"/>
                <w:lang w:val="en-US" w:eastAsia="ru-RU"/>
              </w:rPr>
              <w:t>I</w:t>
            </w:r>
            <w:r w:rsidRPr="00145610">
              <w:rPr>
                <w:rFonts w:ascii="Times New Roman" w:eastAsia="Times New Roman" w:hAnsi="Times New Roman" w:cs="Times New Roman"/>
                <w:sz w:val="20"/>
                <w:szCs w:val="20"/>
                <w:u w:val="single"/>
                <w:lang w:eastAsia="ru-RU"/>
              </w:rPr>
              <w:t>ОНЕРНЕ ТОВАРИСТВО "ПАВЛОГРАДХЛ</w:t>
            </w:r>
            <w:r w:rsidRPr="00145610">
              <w:rPr>
                <w:rFonts w:ascii="Times New Roman" w:eastAsia="Times New Roman" w:hAnsi="Times New Roman" w:cs="Times New Roman"/>
                <w:sz w:val="20"/>
                <w:szCs w:val="20"/>
                <w:u w:val="single"/>
                <w:lang w:val="en-US" w:eastAsia="ru-RU"/>
              </w:rPr>
              <w:t>I</w:t>
            </w:r>
            <w:r w:rsidRPr="00145610">
              <w:rPr>
                <w:rFonts w:ascii="Times New Roman" w:eastAsia="Times New Roman" w:hAnsi="Times New Roman" w:cs="Times New Roman"/>
                <w:sz w:val="20"/>
                <w:szCs w:val="20"/>
                <w:u w:val="single"/>
                <w:lang w:eastAsia="ru-RU"/>
              </w:rPr>
              <w:t>Б"</w:t>
            </w:r>
          </w:p>
        </w:tc>
        <w:tc>
          <w:tcPr>
            <w:tcW w:w="1956" w:type="dxa"/>
          </w:tcPr>
          <w:p w:rsidR="000215F8" w:rsidRPr="00145610" w:rsidRDefault="000215F8" w:rsidP="000215F8">
            <w:pPr>
              <w:widowControl w:val="0"/>
              <w:spacing w:after="0" w:line="240" w:lineRule="auto"/>
              <w:rPr>
                <w:rFonts w:ascii="Times New Roman" w:eastAsia="Times New Roman" w:hAnsi="Times New Roman" w:cs="Times New Roman"/>
                <w:sz w:val="18"/>
                <w:szCs w:val="18"/>
                <w:lang w:eastAsia="ru-RU"/>
              </w:rPr>
            </w:pPr>
            <w:r w:rsidRPr="00145610">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145610"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145610">
              <w:rPr>
                <w:rFonts w:ascii="Times New Roman" w:eastAsia="Times New Roman" w:hAnsi="Times New Roman" w:cs="Times New Roman"/>
                <w:sz w:val="18"/>
                <w:szCs w:val="18"/>
                <w:lang w:val="en-US" w:eastAsia="ru-RU"/>
              </w:rPr>
              <w:t>31381106</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lang w:eastAsia="ru-RU"/>
        </w:rPr>
      </w:pPr>
      <w:r w:rsidRPr="00145610">
        <w:rPr>
          <w:rFonts w:ascii="Times New Roman" w:eastAsia="Times New Roman" w:hAnsi="Times New Roman" w:cs="Times New Roman"/>
          <w:b/>
          <w:bCs/>
          <w:lang w:val="en-US" w:eastAsia="ru-RU"/>
        </w:rPr>
        <w:t>Звіт</w:t>
      </w:r>
      <w:r w:rsidRPr="00145610">
        <w:rPr>
          <w:rFonts w:ascii="Times New Roman" w:eastAsia="Times New Roman" w:hAnsi="Times New Roman" w:cs="Times New Roman"/>
          <w:b/>
          <w:bCs/>
          <w:lang w:val="uk-UA" w:eastAsia="ru-RU"/>
        </w:rPr>
        <w:t xml:space="preserve"> про власний капітал</w:t>
      </w:r>
    </w:p>
    <w:p w:rsidR="000215F8" w:rsidRPr="00145610" w:rsidRDefault="000215F8" w:rsidP="000215F8">
      <w:pPr>
        <w:widowControl w:val="0"/>
        <w:spacing w:after="0" w:line="240" w:lineRule="auto"/>
        <w:jc w:val="center"/>
        <w:rPr>
          <w:rFonts w:ascii="Times New Roman" w:eastAsia="Times New Roman" w:hAnsi="Times New Roman" w:cs="Times New Roman"/>
          <w:b/>
          <w:bCs/>
          <w:lang w:val="uk-UA" w:eastAsia="ru-RU"/>
        </w:rPr>
      </w:pPr>
      <w:r w:rsidRPr="00145610">
        <w:rPr>
          <w:rFonts w:ascii="Times New Roman" w:eastAsia="Times New Roman" w:hAnsi="Times New Roman" w:cs="Times New Roman"/>
          <w:b/>
          <w:bCs/>
          <w:lang w:val="en-US" w:eastAsia="ru-RU"/>
        </w:rPr>
        <w:t>з</w:t>
      </w:r>
      <w:r w:rsidRPr="00145610">
        <w:rPr>
          <w:rFonts w:ascii="Times New Roman" w:eastAsia="Times New Roman" w:hAnsi="Times New Roman" w:cs="Times New Roman"/>
          <w:b/>
          <w:bCs/>
          <w:lang w:val="uk-UA" w:eastAsia="ru-RU"/>
        </w:rPr>
        <w:t xml:space="preserve">а </w:t>
      </w:r>
      <w:r w:rsidRPr="00145610">
        <w:rPr>
          <w:rFonts w:ascii="Times New Roman" w:eastAsia="Times New Roman" w:hAnsi="Times New Roman" w:cs="Times New Roman"/>
          <w:b/>
          <w:bCs/>
          <w:lang w:val="en-US" w:eastAsia="ru-RU"/>
        </w:rPr>
        <w:t>201</w:t>
      </w:r>
      <w:r w:rsidR="0066048E" w:rsidRPr="00145610">
        <w:rPr>
          <w:rFonts w:ascii="Times New Roman" w:eastAsia="Times New Roman" w:hAnsi="Times New Roman" w:cs="Times New Roman"/>
          <w:b/>
          <w:bCs/>
          <w:lang w:val="uk-UA" w:eastAsia="ru-RU"/>
        </w:rPr>
        <w:t>9</w:t>
      </w:r>
      <w:r w:rsidRPr="00145610">
        <w:rPr>
          <w:rFonts w:ascii="Times New Roman" w:eastAsia="Times New Roman" w:hAnsi="Times New Roman" w:cs="Times New Roman"/>
          <w:b/>
          <w:bCs/>
          <w:lang w:val="en-US" w:eastAsia="ru-RU"/>
        </w:rPr>
        <w:t xml:space="preserve"> рік</w:t>
      </w:r>
      <w:r w:rsidRPr="00145610">
        <w:rPr>
          <w:rFonts w:ascii="Times New Roman" w:eastAsia="Times New Roman" w:hAnsi="Times New Roman" w:cs="Times New Roman"/>
          <w:b/>
          <w:bCs/>
          <w:lang w:val="uk-UA" w:eastAsia="ru-RU"/>
        </w:rPr>
        <w:t xml:space="preserve"> </w:t>
      </w: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0215F8" w:rsidRPr="00145610" w:rsidTr="00534C3E">
        <w:trPr>
          <w:jc w:val="right"/>
        </w:trPr>
        <w:tc>
          <w:tcPr>
            <w:tcW w:w="8613" w:type="dxa"/>
            <w:tcBorders>
              <w:right w:val="single" w:sz="4" w:space="0" w:color="auto"/>
            </w:tcBorders>
            <w:vAlign w:val="center"/>
          </w:tcPr>
          <w:p w:rsidR="000215F8" w:rsidRPr="00145610" w:rsidRDefault="000215F8" w:rsidP="000215F8">
            <w:pPr>
              <w:widowControl w:val="0"/>
              <w:spacing w:after="0" w:line="240" w:lineRule="auto"/>
              <w:rPr>
                <w:rFonts w:ascii="Times New Roman" w:eastAsia="Times New Roman" w:hAnsi="Times New Roman" w:cs="Times New Roman"/>
                <w:lang w:eastAsia="ru-RU"/>
              </w:rPr>
            </w:pPr>
            <w:r w:rsidRPr="00145610">
              <w:rPr>
                <w:rFonts w:ascii="Times New Roman" w:eastAsia="Times New Roman" w:hAnsi="Times New Roman" w:cs="Times New Roman"/>
                <w:lang w:val="uk-UA" w:eastAsia="ru-RU"/>
              </w:rPr>
              <w:t xml:space="preserve">                                                                    </w:t>
            </w:r>
            <w:r w:rsidRPr="00145610">
              <w:rPr>
                <w:rFonts w:ascii="Times New Roman" w:eastAsia="Times New Roman" w:hAnsi="Times New Roman" w:cs="Times New Roman"/>
                <w:lang w:val="en-US" w:eastAsia="ru-RU"/>
              </w:rPr>
              <w:t>Форма № 4</w:t>
            </w:r>
            <w:r w:rsidRPr="00145610">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215F8" w:rsidRPr="00145610"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145610">
              <w:rPr>
                <w:rFonts w:ascii="Times New Roman" w:eastAsia="Times New Roman" w:hAnsi="Times New Roman" w:cs="Times New Roman"/>
                <w:lang w:val="en-US" w:eastAsia="ru-RU"/>
              </w:rPr>
              <w:t>1801005</w:t>
            </w:r>
          </w:p>
        </w:tc>
      </w:tr>
    </w:tbl>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145610"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0215F8" w:rsidRPr="00145610" w:rsidTr="00534C3E">
        <w:trPr>
          <w:trHeight w:val="345"/>
        </w:trPr>
        <w:tc>
          <w:tcPr>
            <w:tcW w:w="2506" w:type="dxa"/>
            <w:tcBorders>
              <w:left w:val="single" w:sz="6" w:space="0" w:color="auto"/>
              <w:bottom w:val="single" w:sz="6" w:space="0" w:color="auto"/>
              <w:right w:val="single" w:sz="6" w:space="0" w:color="auto"/>
            </w:tcBorders>
            <w:vAlign w:val="center"/>
          </w:tcPr>
          <w:p w:rsidR="000215F8" w:rsidRPr="00145610"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145610">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Зареєст-рований (пайовий)</w:t>
            </w:r>
          </w:p>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Нероз-</w:t>
            </w:r>
          </w:p>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поділе-</w:t>
            </w:r>
          </w:p>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ний прибуток</w:t>
            </w:r>
            <w:r w:rsidRPr="00145610">
              <w:rPr>
                <w:rFonts w:ascii="Times New Roman" w:eastAsia="Times New Roman" w:hAnsi="Times New Roman" w:cs="Times New Roman"/>
                <w:b/>
                <w:lang w:eastAsia="ru-RU"/>
              </w:rPr>
              <w:t xml:space="preserve"> </w:t>
            </w:r>
            <w:r w:rsidRPr="00145610">
              <w:rPr>
                <w:rFonts w:ascii="Times New Roman" w:eastAsia="Times New Roman" w:hAnsi="Times New Roman" w:cs="Times New Roman"/>
                <w:b/>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Вилу</w:t>
            </w:r>
            <w:r w:rsidRPr="00145610">
              <w:rPr>
                <w:rFonts w:ascii="Times New Roman" w:eastAsia="Times New Roman" w:hAnsi="Times New Roman" w:cs="Times New Roman"/>
                <w:b/>
                <w:sz w:val="20"/>
                <w:szCs w:val="20"/>
                <w:lang w:val="en-US" w:eastAsia="ru-RU"/>
              </w:rPr>
              <w:t>-</w:t>
            </w:r>
            <w:r w:rsidRPr="00145610">
              <w:rPr>
                <w:rFonts w:ascii="Times New Roman" w:eastAsia="Times New Roman" w:hAnsi="Times New Roman" w:cs="Times New Roman"/>
                <w:b/>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Всього</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145610">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145610">
              <w:rPr>
                <w:rFonts w:ascii="Times New Roman" w:eastAsia="Times New Roman" w:hAnsi="Times New Roman" w:cs="Times New Roman"/>
                <w:b/>
                <w:bCs/>
                <w:sz w:val="20"/>
                <w:szCs w:val="20"/>
                <w:lang w:val="uk-UA" w:eastAsia="ru-RU"/>
              </w:rPr>
              <w:t>10</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2332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14518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-25492</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-8642</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Коригування:</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2332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14518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-25492</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-8642</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-8739</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-8739</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Розподіл прибутку:</w:t>
            </w:r>
          </w:p>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Зменшення номінальної вартості акцій</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4280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107</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716</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823</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107</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-8023</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-7916</w:t>
            </w:r>
          </w:p>
        </w:tc>
      </w:tr>
      <w:tr w:rsidR="000215F8" w:rsidRPr="00145610" w:rsidTr="00534C3E">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145610" w:rsidRDefault="000215F8" w:rsidP="000215F8">
            <w:pPr>
              <w:widowControl w:val="0"/>
              <w:spacing w:after="0" w:line="240" w:lineRule="auto"/>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145610">
              <w:rPr>
                <w:rFonts w:ascii="Times New Roman" w:eastAsia="Times New Roman" w:hAnsi="Times New Roman" w:cs="Times New Roman"/>
                <w:bCs/>
                <w:sz w:val="20"/>
                <w:szCs w:val="20"/>
                <w:lang w:eastAsia="ru-RU"/>
              </w:rPr>
              <w:t>2332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14411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-34948</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145610"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145610">
              <w:rPr>
                <w:rFonts w:ascii="Times New Roman" w:eastAsia="Times New Roman" w:hAnsi="Times New Roman" w:cs="Times New Roman"/>
                <w:bCs/>
                <w:sz w:val="20"/>
                <w:szCs w:val="20"/>
                <w:lang w:val="uk-UA" w:eastAsia="ru-RU"/>
              </w:rPr>
              <w:t>-18205</w:t>
            </w: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Зареєстрований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 представлений статутним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талом, який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дображено в баланс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Товариства. Сума статутного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складає 2 331 990,00 (два 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льйони триста тридцять одна тисяча дев_ятсот дев_яносто гривень 00 коп.) Його 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лено на 9 327 960 (дев_ять 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льйон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триста двадцять 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м тисяч дев_ятсот ш</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стдесят) простих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ном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нальною варт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стю 0,25 грн (нуль гривень двадцять п_ять коп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йок) кожна.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Дата реєстрац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випуску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Товариства: 27.07.2011р., номер св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доцтва про реєстрац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випуску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64/04/1/11, 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жнародний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дентиф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йний номер 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нних папер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UA</w:t>
      </w:r>
      <w:r w:rsidRPr="00145610">
        <w:rPr>
          <w:rFonts w:ascii="Courier New" w:eastAsia="Times New Roman" w:hAnsi="Courier New" w:cs="Courier New"/>
          <w:sz w:val="20"/>
          <w:szCs w:val="20"/>
          <w:lang w:eastAsia="ru-RU"/>
        </w:rPr>
        <w:t>4000126627.</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Права, прив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леї, обмеження, в тому числ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обмеження з виплати див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денд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в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повернення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не передбачен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Станом на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тну дату неоплаченого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не має, додатковий випуск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у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тному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не проводився.</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lastRenderedPageBreak/>
        <w:t xml:space="preserve">     Протягом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тного року зм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 в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онерному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не було. Власниками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Товариства на 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нець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тного пер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оду є п`ять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зичних ос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та одна юридична особа.</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 до засад, визначених Нац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ональним П(С)БО 1Загальн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вимоги до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затвердженим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Наказом 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стерства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України 07.02.2013 р.№ 73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товариства надають у прим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тках до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нансової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про 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перебувають у власност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член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виконавчого органу, та перел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ос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частки яких у статутному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перевищують 5%.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На виконання вимог цього нормативного акту Товариство наводить наступну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станом на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тну дату: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сть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як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перебувають у власност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член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виконавчого органу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онерного товариства: 0 (нуль) штук або 0,00%.</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Перел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 ос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частки яких у статутному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перевищують 5 % (нижче зазначено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ю про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онера товариства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Б або найменування), Частку у статутному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та належних йому простих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 Товариства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1.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нько Володимир Миколайович - 20,0 - 1865592;</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2. Нищета Натал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я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ван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вна -  20,0 - 1865592;</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3. Явтушенко Владислав Юр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йович - 20,0 - 1865592;</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4. Борисенко Дмитро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кторович - 10,0 - 932796;</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5. Борисенко Антон Олександрович -  20,0 - 1865592;</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6. </w:t>
      </w:r>
      <w:r w:rsidR="00A2299A" w:rsidRPr="00145610">
        <w:rPr>
          <w:rFonts w:ascii="Courier New" w:eastAsia="Times New Roman" w:hAnsi="Courier New" w:cs="Courier New"/>
          <w:sz w:val="20"/>
          <w:szCs w:val="20"/>
          <w:lang w:val="uk-UA" w:eastAsia="ru-RU"/>
        </w:rPr>
        <w:t>Попов Володимир Васильович</w:t>
      </w:r>
      <w:r w:rsidRPr="00145610">
        <w:rPr>
          <w:rFonts w:ascii="Courier New" w:eastAsia="Times New Roman" w:hAnsi="Courier New" w:cs="Courier New"/>
          <w:sz w:val="20"/>
          <w:szCs w:val="20"/>
          <w:lang w:eastAsia="ru-RU"/>
        </w:rPr>
        <w:t xml:space="preserve"> - 10,0 - 932796.</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Резервний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 нерозпод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лений прибуток</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Нижче наведена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нформац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я про найменування статей власного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значення резервного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та нерозпод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леного прибутку 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дно:</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Залишки на початок дня 01.01.2018 р.: 0, - -25495;</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Зб</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льшення (зменшення) за 2018р.: 0, -9456;</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Розпод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л прибутку на див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денди: -,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Залишки на 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нець дня 31.12.2018 р.: 0, -34948.</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Див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денди</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Див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денди за результатами 2012, 2013, 2014, 2015, 2016, 2017 рок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акц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онерам не нараховувались.</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Управл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ння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талом:</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Товариство розглядає позиков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кошти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власний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 як основн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джерела формування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нансових ресурс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 Завданнями управл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ння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талом є: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забезпечення здатност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Товариства продовжувати функц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онувати як 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дприємство, що пост</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йно 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є, з метою отримання прибутк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забезпечення ф</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нансування операц</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йних потреб,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таловкладень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стратег</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ї розвитку;</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дотримання вимог до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встановлених чинним законодавством (тому що на Товариство поширюються зовн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шн</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вимоги до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45610">
        <w:rPr>
          <w:rFonts w:ascii="Courier New" w:eastAsia="Times New Roman" w:hAnsi="Courier New" w:cs="Courier New"/>
          <w:sz w:val="20"/>
          <w:szCs w:val="20"/>
          <w:lang w:eastAsia="ru-RU"/>
        </w:rPr>
        <w:t xml:space="preserve">    Товариство вважає, що загальна сума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управл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ння яким зд</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йснюється, дор</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внює сум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талу, показаного в баланс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Станом на к</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нець кожного зв</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тного року Товариство анал</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зує наявну суму власного кап</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талу </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 може її коригувати шляхом ем</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с</w:t>
      </w:r>
      <w:r w:rsidRPr="00145610">
        <w:rPr>
          <w:rFonts w:ascii="Courier New" w:eastAsia="Times New Roman" w:hAnsi="Courier New" w:cs="Courier New"/>
          <w:sz w:val="20"/>
          <w:szCs w:val="20"/>
          <w:lang w:val="en-US" w:eastAsia="ru-RU"/>
        </w:rPr>
        <w:t>i</w:t>
      </w:r>
      <w:r w:rsidRPr="00145610">
        <w:rPr>
          <w:rFonts w:ascii="Courier New" w:eastAsia="Times New Roman" w:hAnsi="Courier New" w:cs="Courier New"/>
          <w:sz w:val="20"/>
          <w:szCs w:val="20"/>
          <w:lang w:eastAsia="ru-RU"/>
        </w:rPr>
        <w:t xml:space="preserve">ї. </w:t>
      </w: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314" w:type="dxa"/>
        <w:tblLook w:val="01E0"/>
      </w:tblPr>
      <w:tblGrid>
        <w:gridCol w:w="3227"/>
        <w:gridCol w:w="2481"/>
        <w:gridCol w:w="4606"/>
      </w:tblGrid>
      <w:tr w:rsidR="000215F8" w:rsidRPr="00145610" w:rsidTr="00534C3E">
        <w:tc>
          <w:tcPr>
            <w:tcW w:w="322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Голова правлiння</w:t>
            </w:r>
          </w:p>
        </w:tc>
        <w:tc>
          <w:tcPr>
            <w:tcW w:w="2481"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606" w:type="dxa"/>
            <w:shd w:val="clear" w:color="auto" w:fill="auto"/>
          </w:tcPr>
          <w:p w:rsidR="000215F8" w:rsidRPr="00145610" w:rsidRDefault="004D46E1"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Навроцький Денис Вадимович</w:t>
            </w:r>
          </w:p>
        </w:tc>
      </w:tr>
      <w:tr w:rsidR="000215F8" w:rsidRPr="00145610" w:rsidTr="00534C3E">
        <w:tc>
          <w:tcPr>
            <w:tcW w:w="322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606"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322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145610" w:rsidTr="00534C3E">
        <w:tc>
          <w:tcPr>
            <w:tcW w:w="322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eastAsia="ru-RU"/>
              </w:rPr>
              <w:t xml:space="preserve">Головний бухгалтер </w:t>
            </w:r>
            <w:r w:rsidRPr="00145610">
              <w:rPr>
                <w:rFonts w:ascii="Times New Roman" w:eastAsia="Times New Roman" w:hAnsi="Times New Roman" w:cs="Times New Roman"/>
                <w:b/>
                <w:sz w:val="20"/>
                <w:szCs w:val="20"/>
                <w:lang w:val="uk-UA" w:eastAsia="ru-RU"/>
              </w:rPr>
              <w:t xml:space="preserve">   </w:t>
            </w:r>
          </w:p>
        </w:tc>
        <w:tc>
          <w:tcPr>
            <w:tcW w:w="2481"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________________</w:t>
            </w:r>
          </w:p>
        </w:tc>
        <w:tc>
          <w:tcPr>
            <w:tcW w:w="4606"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20"/>
                <w:szCs w:val="20"/>
                <w:lang w:val="en-US" w:eastAsia="ru-RU"/>
              </w:rPr>
              <w:t>Савельєва Лiдiя Петрiвна</w:t>
            </w:r>
          </w:p>
        </w:tc>
      </w:tr>
      <w:tr w:rsidR="000215F8" w:rsidRPr="00145610" w:rsidTr="00534C3E">
        <w:tc>
          <w:tcPr>
            <w:tcW w:w="3227"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145610">
              <w:rPr>
                <w:rFonts w:ascii="Times New Roman" w:eastAsia="Times New Roman" w:hAnsi="Times New Roman" w:cs="Times New Roman"/>
                <w:b/>
                <w:sz w:val="16"/>
                <w:szCs w:val="16"/>
                <w:lang w:val="en-US" w:eastAsia="ru-RU"/>
              </w:rPr>
              <w:t>(</w:t>
            </w:r>
            <w:r w:rsidRPr="00145610">
              <w:rPr>
                <w:rFonts w:ascii="Times New Roman" w:eastAsia="Times New Roman" w:hAnsi="Times New Roman" w:cs="Times New Roman"/>
                <w:b/>
                <w:sz w:val="16"/>
                <w:szCs w:val="16"/>
                <w:lang w:eastAsia="ru-RU"/>
              </w:rPr>
              <w:t>підпис</w:t>
            </w:r>
            <w:r w:rsidRPr="00145610">
              <w:rPr>
                <w:rFonts w:ascii="Times New Roman" w:eastAsia="Times New Roman" w:hAnsi="Times New Roman" w:cs="Times New Roman"/>
                <w:b/>
                <w:sz w:val="16"/>
                <w:szCs w:val="16"/>
                <w:lang w:val="en-US" w:eastAsia="ru-RU"/>
              </w:rPr>
              <w:t>)</w:t>
            </w:r>
          </w:p>
        </w:tc>
        <w:tc>
          <w:tcPr>
            <w:tcW w:w="4606" w:type="dxa"/>
            <w:shd w:val="clear" w:color="auto" w:fill="auto"/>
          </w:tcPr>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145610" w:rsidRDefault="000215F8">
      <w:pPr>
        <w:sectPr w:rsidR="000215F8" w:rsidRPr="00145610" w:rsidSect="000215F8">
          <w:pgSz w:w="11906" w:h="16838"/>
          <w:pgMar w:top="363" w:right="567" w:bottom="363" w:left="1417" w:header="708" w:footer="708" w:gutter="0"/>
          <w:cols w:space="708"/>
          <w:docGrid w:linePitch="360"/>
        </w:sect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215F8" w:rsidRPr="00145610"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uk-UA"/>
        </w:rPr>
      </w:pPr>
      <w:r w:rsidRPr="00145610">
        <w:rPr>
          <w:rFonts w:ascii="Times New Roman" w:eastAsia="Times New Roman" w:hAnsi="Times New Roman" w:cs="Times New Roman"/>
          <w:b/>
          <w:bCs/>
          <w:sz w:val="27"/>
          <w:szCs w:val="27"/>
          <w:lang w:val="uk-UA" w:eastAsia="uk-UA"/>
        </w:rPr>
        <w:t xml:space="preserve">XVI. Твердження щодо </w:t>
      </w:r>
      <w:r w:rsidRPr="00145610">
        <w:rPr>
          <w:rFonts w:ascii="Times New Roman" w:eastAsia="Times New Roman" w:hAnsi="Times New Roman" w:cs="Times New Roman"/>
          <w:b/>
          <w:bCs/>
          <w:sz w:val="27"/>
          <w:szCs w:val="27"/>
          <w:lang w:val="en-US" w:eastAsia="uk-UA"/>
        </w:rPr>
        <w:t xml:space="preserve">річної </w:t>
      </w:r>
      <w:r w:rsidRPr="00145610">
        <w:rPr>
          <w:rFonts w:ascii="Times New Roman" w:eastAsia="Times New Roman" w:hAnsi="Times New Roman" w:cs="Times New Roman"/>
          <w:b/>
          <w:bCs/>
          <w:sz w:val="27"/>
          <w:szCs w:val="27"/>
          <w:lang w:val="uk-UA" w:eastAsia="uk-UA"/>
        </w:rPr>
        <w:t>інформації</w:t>
      </w:r>
    </w:p>
    <w:p w:rsidR="000215F8" w:rsidRPr="00145610" w:rsidRDefault="000215F8" w:rsidP="000215F8">
      <w:pPr>
        <w:spacing w:after="0" w:line="240" w:lineRule="auto"/>
        <w:rPr>
          <w:rFonts w:ascii="Times New Roman" w:eastAsia="Times New Roman" w:hAnsi="Times New Roman" w:cs="Times New Roman"/>
          <w:sz w:val="20"/>
          <w:szCs w:val="20"/>
          <w:lang w:val="uk-UA" w:eastAsia="uk-UA"/>
        </w:rPr>
      </w:pPr>
      <w:r w:rsidRPr="00145610">
        <w:rPr>
          <w:rFonts w:ascii="Times New Roman" w:eastAsia="Times New Roman" w:hAnsi="Times New Roman" w:cs="Times New Roman"/>
          <w:sz w:val="20"/>
          <w:szCs w:val="20"/>
          <w:lang w:val="uk-UA" w:eastAsia="uk-UA"/>
        </w:rPr>
        <w:t xml:space="preserve">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 </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r w:rsidRPr="00145610">
        <w:rPr>
          <w:rFonts w:ascii="Times New Roman" w:eastAsia="Times New Roman" w:hAnsi="Times New Roman" w:cs="Times New Roman"/>
          <w:sz w:val="20"/>
          <w:szCs w:val="20"/>
          <w:lang w:eastAsia="uk-UA"/>
        </w:rPr>
        <w:t>Голова правління    Бесєда М.В.</w:t>
      </w:r>
    </w:p>
    <w:p w:rsidR="000215F8" w:rsidRPr="00145610" w:rsidRDefault="000215F8" w:rsidP="000215F8">
      <w:pPr>
        <w:spacing w:after="0" w:line="240" w:lineRule="auto"/>
        <w:rPr>
          <w:rFonts w:ascii="Times New Roman" w:eastAsia="Times New Roman" w:hAnsi="Times New Roman" w:cs="Times New Roman"/>
          <w:sz w:val="20"/>
          <w:szCs w:val="20"/>
          <w:lang w:eastAsia="uk-UA"/>
        </w:rPr>
      </w:pPr>
    </w:p>
    <w:p w:rsidR="000215F8" w:rsidRPr="00145610" w:rsidRDefault="000215F8">
      <w:pPr>
        <w:sectPr w:rsidR="000215F8" w:rsidRPr="00145610" w:rsidSect="000215F8">
          <w:pgSz w:w="11906" w:h="16838"/>
          <w:pgMar w:top="363" w:right="567" w:bottom="363" w:left="1417" w:header="709" w:footer="709" w:gutter="0"/>
          <w:cols w:space="708"/>
          <w:docGrid w:linePitch="360"/>
        </w:sectPr>
      </w:pPr>
    </w:p>
    <w:p w:rsidR="000215F8" w:rsidRPr="00145610" w:rsidRDefault="000215F8" w:rsidP="000215F8">
      <w:pPr>
        <w:spacing w:after="300" w:line="240" w:lineRule="auto"/>
        <w:jc w:val="center"/>
        <w:outlineLvl w:val="2"/>
        <w:rPr>
          <w:rFonts w:ascii="Times New Roman" w:eastAsia="Times New Roman" w:hAnsi="Times New Roman" w:cs="Times New Roman"/>
          <w:b/>
          <w:bCs/>
          <w:sz w:val="26"/>
          <w:szCs w:val="26"/>
          <w:lang w:val="uk-UA" w:eastAsia="uk-UA"/>
        </w:rPr>
      </w:pPr>
      <w:r w:rsidRPr="00145610">
        <w:rPr>
          <w:rFonts w:ascii="Times New Roman" w:eastAsia="Times New Roman" w:hAnsi="Times New Roman" w:cs="Times New Roman"/>
          <w:b/>
          <w:bCs/>
          <w:sz w:val="26"/>
          <w:szCs w:val="26"/>
          <w:lang w:val="en-US" w:eastAsia="uk-UA"/>
        </w:rPr>
        <w:lastRenderedPageBreak/>
        <w:t>XIX</w:t>
      </w:r>
      <w:r w:rsidRPr="00145610">
        <w:rPr>
          <w:rFonts w:ascii="Times New Roman" w:eastAsia="Times New Roman" w:hAnsi="Times New Roman" w:cs="Times New Roman"/>
          <w:b/>
          <w:bCs/>
          <w:sz w:val="26"/>
          <w:szCs w:val="26"/>
          <w:lang w:eastAsia="uk-UA"/>
        </w:rPr>
        <w:t xml:space="preserve">. </w:t>
      </w:r>
      <w:r w:rsidRPr="00145610">
        <w:rPr>
          <w:rFonts w:ascii="Times New Roman" w:eastAsia="Times New Roman" w:hAnsi="Times New Roman" w:cs="Times New Roman"/>
          <w:b/>
          <w:bCs/>
          <w:sz w:val="26"/>
          <w:szCs w:val="26"/>
          <w:lang w:val="uk-UA" w:eastAsia="uk-UA"/>
        </w:rPr>
        <w:t xml:space="preserve">Відомості щодо особливої інформації та інформації про іпотечні цінні папери, </w:t>
      </w:r>
      <w:r w:rsidRPr="00145610">
        <w:rPr>
          <w:rFonts w:ascii="Times New Roman" w:eastAsia="Times New Roman" w:hAnsi="Times New Roman" w:cs="Times New Roman"/>
          <w:b/>
          <w:bCs/>
          <w:sz w:val="26"/>
          <w:szCs w:val="26"/>
          <w:lang w:val="uk-UA" w:eastAsia="uk-UA"/>
        </w:rPr>
        <w:br/>
        <w:t xml:space="preserve">                   що виникала протягом періоду</w:t>
      </w:r>
    </w:p>
    <w:p w:rsidR="000215F8" w:rsidRPr="00145610" w:rsidRDefault="000215F8" w:rsidP="000215F8">
      <w:pPr>
        <w:spacing w:after="0" w:line="240" w:lineRule="auto"/>
        <w:rPr>
          <w:rFonts w:ascii="Times New Roman" w:eastAsia="Times New Roman" w:hAnsi="Times New Roman" w:cs="Times New Roman"/>
          <w:vanish/>
          <w:sz w:val="24"/>
          <w:szCs w:val="24"/>
          <w:lang w:val="uk-UA" w:eastAsia="uk-UA"/>
        </w:rPr>
      </w:pPr>
    </w:p>
    <w:tbl>
      <w:tblPr>
        <w:tblW w:w="10080" w:type="dxa"/>
        <w:tblInd w:w="15" w:type="dxa"/>
        <w:tblLayout w:type="fixed"/>
        <w:tblCellMar>
          <w:top w:w="15" w:type="dxa"/>
          <w:left w:w="15" w:type="dxa"/>
          <w:bottom w:w="15" w:type="dxa"/>
          <w:right w:w="15" w:type="dxa"/>
        </w:tblCellMar>
        <w:tblLook w:val="0000"/>
      </w:tblPr>
      <w:tblGrid>
        <w:gridCol w:w="1456"/>
        <w:gridCol w:w="2655"/>
        <w:gridCol w:w="5969"/>
      </w:tblGrid>
      <w:tr w:rsidR="000215F8" w:rsidRPr="00145610"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0215F8" w:rsidRPr="00145610" w:rsidRDefault="000215F8" w:rsidP="000215F8">
            <w:pPr>
              <w:spacing w:before="100" w:beforeAutospacing="1" w:after="100" w:afterAutospacing="1" w:line="240" w:lineRule="auto"/>
              <w:jc w:val="center"/>
              <w:rPr>
                <w:rFonts w:ascii="Times New Roman" w:eastAsia="Times New Roman" w:hAnsi="Times New Roman" w:cs="Times New Roman"/>
                <w:b/>
                <w:sz w:val="20"/>
                <w:szCs w:val="20"/>
                <w:lang w:val="uk-UA" w:eastAsia="ru-RU"/>
              </w:rPr>
            </w:pPr>
            <w:r w:rsidRPr="00145610">
              <w:rPr>
                <w:rFonts w:ascii="Times New Roman" w:eastAsia="Times New Roman" w:hAnsi="Times New Roman" w:cs="Times New Roman"/>
                <w:b/>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Вид інформації</w:t>
            </w:r>
          </w:p>
        </w:tc>
      </w:tr>
      <w:tr w:rsidR="000215F8" w:rsidRPr="00145610"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145610">
              <w:rPr>
                <w:rFonts w:ascii="Times New Roman" w:eastAsia="Times New Roman" w:hAnsi="Times New Roman" w:cs="Times New Roman"/>
                <w:b/>
                <w:bCs/>
                <w:sz w:val="20"/>
                <w:szCs w:val="20"/>
                <w:lang w:val="uk-UA" w:eastAsia="uk-UA"/>
              </w:rPr>
              <w:t>3</w:t>
            </w:r>
          </w:p>
        </w:tc>
      </w:tr>
      <w:tr w:rsidR="000215F8" w:rsidRPr="00145610"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346682" w:rsidP="00346682">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25</w:t>
            </w:r>
            <w:r w:rsidR="000215F8" w:rsidRPr="00145610">
              <w:rPr>
                <w:rFonts w:ascii="Times New Roman" w:eastAsia="Times New Roman" w:hAnsi="Times New Roman" w:cs="Times New Roman"/>
                <w:bCs/>
                <w:sz w:val="20"/>
                <w:szCs w:val="20"/>
                <w:lang w:val="uk-UA" w:eastAsia="uk-UA"/>
              </w:rPr>
              <w:t>.0</w:t>
            </w:r>
            <w:r w:rsidRPr="00145610">
              <w:rPr>
                <w:rFonts w:ascii="Times New Roman" w:eastAsia="Times New Roman" w:hAnsi="Times New Roman" w:cs="Times New Roman"/>
                <w:bCs/>
                <w:sz w:val="20"/>
                <w:szCs w:val="20"/>
                <w:lang w:val="uk-UA" w:eastAsia="uk-UA"/>
              </w:rPr>
              <w:t>4</w:t>
            </w:r>
            <w:r w:rsidR="000215F8" w:rsidRPr="00145610">
              <w:rPr>
                <w:rFonts w:ascii="Times New Roman" w:eastAsia="Times New Roman" w:hAnsi="Times New Roman" w:cs="Times New Roman"/>
                <w:bCs/>
                <w:sz w:val="20"/>
                <w:szCs w:val="20"/>
                <w:lang w:val="uk-UA" w:eastAsia="uk-UA"/>
              </w:rPr>
              <w:t>.201</w:t>
            </w:r>
            <w:r w:rsidRPr="00145610">
              <w:rPr>
                <w:rFonts w:ascii="Times New Roman" w:eastAsia="Times New Roman" w:hAnsi="Times New Roman" w:cs="Times New Roman"/>
                <w:bCs/>
                <w:sz w:val="20"/>
                <w:szCs w:val="20"/>
                <w:lang w:val="uk-UA" w:eastAsia="uk-UA"/>
              </w:rPr>
              <w:t>9</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346682" w:rsidP="00346682">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26</w:t>
            </w:r>
            <w:r w:rsidR="000215F8" w:rsidRPr="00145610">
              <w:rPr>
                <w:rFonts w:ascii="Times New Roman" w:eastAsia="Times New Roman" w:hAnsi="Times New Roman" w:cs="Times New Roman"/>
                <w:bCs/>
                <w:sz w:val="20"/>
                <w:szCs w:val="20"/>
                <w:lang w:val="uk-UA" w:eastAsia="uk-UA"/>
              </w:rPr>
              <w:t>.0</w:t>
            </w:r>
            <w:r w:rsidRPr="00145610">
              <w:rPr>
                <w:rFonts w:ascii="Times New Roman" w:eastAsia="Times New Roman" w:hAnsi="Times New Roman" w:cs="Times New Roman"/>
                <w:bCs/>
                <w:sz w:val="20"/>
                <w:szCs w:val="20"/>
                <w:lang w:val="uk-UA" w:eastAsia="uk-UA"/>
              </w:rPr>
              <w:t>4</w:t>
            </w:r>
            <w:r w:rsidR="000215F8" w:rsidRPr="00145610">
              <w:rPr>
                <w:rFonts w:ascii="Times New Roman" w:eastAsia="Times New Roman" w:hAnsi="Times New Roman" w:cs="Times New Roman"/>
                <w:bCs/>
                <w:sz w:val="20"/>
                <w:szCs w:val="20"/>
                <w:lang w:val="uk-UA" w:eastAsia="uk-UA"/>
              </w:rPr>
              <w:t>.201</w:t>
            </w:r>
            <w:r w:rsidRPr="00145610">
              <w:rPr>
                <w:rFonts w:ascii="Times New Roman" w:eastAsia="Times New Roman" w:hAnsi="Times New Roman" w:cs="Times New Roman"/>
                <w:bCs/>
                <w:sz w:val="20"/>
                <w:szCs w:val="20"/>
                <w:lang w:val="uk-UA" w:eastAsia="uk-UA"/>
              </w:rPr>
              <w:t>9</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r w:rsidR="000215F8" w:rsidRPr="00145610"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346682">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w:t>
            </w:r>
            <w:r w:rsidR="00346682" w:rsidRPr="00145610">
              <w:rPr>
                <w:rFonts w:ascii="Times New Roman" w:eastAsia="Times New Roman" w:hAnsi="Times New Roman" w:cs="Times New Roman"/>
                <w:bCs/>
                <w:sz w:val="20"/>
                <w:szCs w:val="20"/>
                <w:lang w:val="uk-UA" w:eastAsia="uk-UA"/>
              </w:rPr>
              <w:t>5</w:t>
            </w:r>
            <w:r w:rsidRPr="00145610">
              <w:rPr>
                <w:rFonts w:ascii="Times New Roman" w:eastAsia="Times New Roman" w:hAnsi="Times New Roman" w:cs="Times New Roman"/>
                <w:bCs/>
                <w:sz w:val="20"/>
                <w:szCs w:val="20"/>
                <w:lang w:val="uk-UA" w:eastAsia="uk-UA"/>
              </w:rPr>
              <w:t>.04.201</w:t>
            </w:r>
            <w:r w:rsidR="00346682" w:rsidRPr="00145610">
              <w:rPr>
                <w:rFonts w:ascii="Times New Roman" w:eastAsia="Times New Roman" w:hAnsi="Times New Roman" w:cs="Times New Roman"/>
                <w:bCs/>
                <w:sz w:val="20"/>
                <w:szCs w:val="20"/>
                <w:lang w:val="uk-UA" w:eastAsia="uk-UA"/>
              </w:rPr>
              <w:t>9</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346682" w:rsidP="00346682">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26</w:t>
            </w:r>
            <w:r w:rsidR="000215F8" w:rsidRPr="00145610">
              <w:rPr>
                <w:rFonts w:ascii="Times New Roman" w:eastAsia="Times New Roman" w:hAnsi="Times New Roman" w:cs="Times New Roman"/>
                <w:bCs/>
                <w:sz w:val="20"/>
                <w:szCs w:val="20"/>
                <w:lang w:val="uk-UA" w:eastAsia="uk-UA"/>
              </w:rPr>
              <w:t>.04.201</w:t>
            </w:r>
            <w:r w:rsidRPr="00145610">
              <w:rPr>
                <w:rFonts w:ascii="Times New Roman" w:eastAsia="Times New Roman" w:hAnsi="Times New Roman" w:cs="Times New Roman"/>
                <w:bCs/>
                <w:sz w:val="20"/>
                <w:szCs w:val="20"/>
                <w:lang w:val="uk-UA" w:eastAsia="uk-UA"/>
              </w:rPr>
              <w:t>9</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Відомості про прийняття рішення про надання</w:t>
            </w:r>
            <w:r w:rsidR="008F2AA3" w:rsidRPr="00145610">
              <w:rPr>
                <w:rFonts w:ascii="Times New Roman" w:eastAsia="Times New Roman" w:hAnsi="Times New Roman" w:cs="Times New Roman"/>
                <w:bCs/>
                <w:sz w:val="20"/>
                <w:szCs w:val="20"/>
                <w:lang w:val="uk-UA" w:eastAsia="uk-UA"/>
              </w:rPr>
              <w:t xml:space="preserve"> попередньої </w:t>
            </w:r>
            <w:r w:rsidRPr="00145610">
              <w:rPr>
                <w:rFonts w:ascii="Times New Roman" w:eastAsia="Times New Roman" w:hAnsi="Times New Roman" w:cs="Times New Roman"/>
                <w:bCs/>
                <w:sz w:val="20"/>
                <w:szCs w:val="20"/>
                <w:lang w:val="uk-UA" w:eastAsia="uk-UA"/>
              </w:rPr>
              <w:t xml:space="preserve"> згоди на вчинення значних правочинів                                                                                                                                                                              </w:t>
            </w:r>
          </w:p>
        </w:tc>
      </w:tr>
      <w:tr w:rsidR="000215F8" w:rsidRPr="00145610"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8F2AA3">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w:t>
            </w:r>
            <w:r w:rsidR="008F2AA3" w:rsidRPr="00145610">
              <w:rPr>
                <w:rFonts w:ascii="Times New Roman" w:eastAsia="Times New Roman" w:hAnsi="Times New Roman" w:cs="Times New Roman"/>
                <w:bCs/>
                <w:sz w:val="20"/>
                <w:szCs w:val="20"/>
                <w:lang w:val="uk-UA" w:eastAsia="uk-UA"/>
              </w:rPr>
              <w:t>5</w:t>
            </w:r>
            <w:r w:rsidRPr="00145610">
              <w:rPr>
                <w:rFonts w:ascii="Times New Roman" w:eastAsia="Times New Roman" w:hAnsi="Times New Roman" w:cs="Times New Roman"/>
                <w:bCs/>
                <w:sz w:val="20"/>
                <w:szCs w:val="20"/>
                <w:lang w:val="uk-UA" w:eastAsia="uk-UA"/>
              </w:rPr>
              <w:t>.04.201</w:t>
            </w:r>
            <w:r w:rsidR="008F2AA3" w:rsidRPr="00145610">
              <w:rPr>
                <w:rFonts w:ascii="Times New Roman" w:eastAsia="Times New Roman" w:hAnsi="Times New Roman" w:cs="Times New Roman"/>
                <w:bCs/>
                <w:sz w:val="20"/>
                <w:szCs w:val="20"/>
                <w:lang w:val="uk-UA" w:eastAsia="uk-UA"/>
              </w:rPr>
              <w:t>9</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8F2AA3" w:rsidP="008F2AA3">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26</w:t>
            </w:r>
            <w:r w:rsidR="000215F8" w:rsidRPr="00145610">
              <w:rPr>
                <w:rFonts w:ascii="Times New Roman" w:eastAsia="Times New Roman" w:hAnsi="Times New Roman" w:cs="Times New Roman"/>
                <w:bCs/>
                <w:sz w:val="20"/>
                <w:szCs w:val="20"/>
                <w:lang w:val="uk-UA" w:eastAsia="uk-UA"/>
              </w:rPr>
              <w:t>.04.201</w:t>
            </w:r>
            <w:r w:rsidRPr="00145610">
              <w:rPr>
                <w:rFonts w:ascii="Times New Roman" w:eastAsia="Times New Roman" w:hAnsi="Times New Roman" w:cs="Times New Roman"/>
                <w:bCs/>
                <w:sz w:val="20"/>
                <w:szCs w:val="20"/>
                <w:lang w:val="uk-UA" w:eastAsia="uk-UA"/>
              </w:rPr>
              <w:t>9</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145610" w:rsidRDefault="000215F8" w:rsidP="008F2AA3">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 xml:space="preserve">Відомості про </w:t>
            </w:r>
            <w:r w:rsidR="008F2AA3" w:rsidRPr="00145610">
              <w:rPr>
                <w:rFonts w:ascii="Times New Roman" w:eastAsia="Times New Roman" w:hAnsi="Times New Roman" w:cs="Times New Roman"/>
                <w:bCs/>
                <w:sz w:val="20"/>
                <w:szCs w:val="20"/>
                <w:lang w:val="uk-UA" w:eastAsia="uk-UA"/>
              </w:rPr>
              <w:t>зміну складу посадових осіб</w:t>
            </w:r>
            <w:r w:rsidRPr="00145610">
              <w:rPr>
                <w:rFonts w:ascii="Times New Roman" w:eastAsia="Times New Roman" w:hAnsi="Times New Roman" w:cs="Times New Roman"/>
                <w:bCs/>
                <w:sz w:val="20"/>
                <w:szCs w:val="20"/>
                <w:lang w:val="uk-UA" w:eastAsia="uk-UA"/>
              </w:rPr>
              <w:t xml:space="preserve">                                                                                                                                                                          </w:t>
            </w:r>
          </w:p>
        </w:tc>
      </w:tr>
      <w:tr w:rsidR="008F2AA3" w:rsidRPr="00145610" w:rsidTr="00534C3E">
        <w:tc>
          <w:tcPr>
            <w:tcW w:w="1456" w:type="dxa"/>
            <w:tcBorders>
              <w:top w:val="single" w:sz="6" w:space="0" w:color="000000"/>
              <w:left w:val="single" w:sz="6" w:space="0" w:color="000000"/>
              <w:bottom w:val="single" w:sz="6" w:space="0" w:color="000000"/>
              <w:right w:val="single" w:sz="6" w:space="0" w:color="000000"/>
            </w:tcBorders>
            <w:vAlign w:val="center"/>
          </w:tcPr>
          <w:p w:rsidR="008F2AA3" w:rsidRPr="00145610" w:rsidRDefault="008F2AA3" w:rsidP="008F2AA3">
            <w:pPr>
              <w:spacing w:after="0" w:line="240" w:lineRule="auto"/>
              <w:ind w:left="180" w:hanging="180"/>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19.09.2019</w:t>
            </w:r>
          </w:p>
        </w:tc>
        <w:tc>
          <w:tcPr>
            <w:tcW w:w="2655" w:type="dxa"/>
            <w:tcBorders>
              <w:top w:val="single" w:sz="6" w:space="0" w:color="000000"/>
              <w:left w:val="single" w:sz="6" w:space="0" w:color="000000"/>
              <w:bottom w:val="single" w:sz="6" w:space="0" w:color="000000"/>
              <w:right w:val="single" w:sz="6" w:space="0" w:color="000000"/>
            </w:tcBorders>
            <w:vAlign w:val="center"/>
          </w:tcPr>
          <w:p w:rsidR="008F2AA3" w:rsidRPr="00145610" w:rsidRDefault="002B1470" w:rsidP="002B1470">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19</w:t>
            </w:r>
            <w:r w:rsidR="008F2AA3" w:rsidRPr="00145610">
              <w:rPr>
                <w:rFonts w:ascii="Times New Roman" w:eastAsia="Times New Roman" w:hAnsi="Times New Roman" w:cs="Times New Roman"/>
                <w:bCs/>
                <w:sz w:val="20"/>
                <w:szCs w:val="20"/>
                <w:lang w:val="uk-UA" w:eastAsia="uk-UA"/>
              </w:rPr>
              <w:t>.09.2019</w:t>
            </w:r>
          </w:p>
        </w:tc>
        <w:tc>
          <w:tcPr>
            <w:tcW w:w="5969" w:type="dxa"/>
            <w:tcBorders>
              <w:top w:val="single" w:sz="6" w:space="0" w:color="000000"/>
              <w:left w:val="single" w:sz="6" w:space="0" w:color="000000"/>
              <w:bottom w:val="single" w:sz="6" w:space="0" w:color="000000"/>
              <w:right w:val="single" w:sz="6" w:space="0" w:color="000000"/>
            </w:tcBorders>
            <w:vAlign w:val="center"/>
          </w:tcPr>
          <w:p w:rsidR="008F2AA3" w:rsidRPr="00145610" w:rsidRDefault="002B1470" w:rsidP="008F2AA3">
            <w:pPr>
              <w:spacing w:after="0" w:line="240" w:lineRule="auto"/>
              <w:jc w:val="center"/>
              <w:rPr>
                <w:rFonts w:ascii="Times New Roman" w:eastAsia="Times New Roman" w:hAnsi="Times New Roman" w:cs="Times New Roman"/>
                <w:bCs/>
                <w:sz w:val="20"/>
                <w:szCs w:val="20"/>
                <w:lang w:val="uk-UA" w:eastAsia="uk-UA"/>
              </w:rPr>
            </w:pPr>
            <w:r w:rsidRPr="00145610">
              <w:rPr>
                <w:rFonts w:ascii="Times New Roman" w:eastAsia="Times New Roman" w:hAnsi="Times New Roman" w:cs="Times New Roman"/>
                <w:bCs/>
                <w:sz w:val="20"/>
                <w:szCs w:val="20"/>
                <w:lang w:val="uk-UA" w:eastAsia="uk-UA"/>
              </w:rPr>
              <w:t>Відомості про зміну складу посадових осіб</w:t>
            </w:r>
          </w:p>
        </w:tc>
      </w:tr>
    </w:tbl>
    <w:p w:rsidR="000215F8" w:rsidRPr="00145610" w:rsidRDefault="000215F8" w:rsidP="000215F8">
      <w:pPr>
        <w:spacing w:after="0" w:line="240" w:lineRule="auto"/>
        <w:rPr>
          <w:rFonts w:ascii="Times New Roman" w:eastAsia="Times New Roman" w:hAnsi="Times New Roman" w:cs="Times New Roman"/>
          <w:sz w:val="24"/>
          <w:szCs w:val="24"/>
          <w:lang w:val="uk-UA" w:eastAsia="uk-UA"/>
        </w:rPr>
      </w:pPr>
    </w:p>
    <w:p w:rsidR="00721CD9" w:rsidRPr="00145610" w:rsidRDefault="00721CD9"/>
    <w:sectPr w:rsidR="00721CD9" w:rsidRPr="00145610" w:rsidSect="000215F8">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font209">
    <w:altName w:val="Times New Roman"/>
    <w:charset w:val="01"/>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C42E0"/>
    <w:multiLevelType w:val="hybridMultilevel"/>
    <w:tmpl w:val="EE8CF4BC"/>
    <w:lvl w:ilvl="0" w:tplc="45E0249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E610A86"/>
    <w:multiLevelType w:val="hybridMultilevel"/>
    <w:tmpl w:val="D800368C"/>
    <w:lvl w:ilvl="0" w:tplc="93D4D37C">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hideSpellingErrors/>
  <w:defaultTabStop w:val="708"/>
  <w:characterSpacingControl w:val="doNotCompress"/>
  <w:compat/>
  <w:rsids>
    <w:rsidRoot w:val="000215F8"/>
    <w:rsid w:val="000215F8"/>
    <w:rsid w:val="00086F4D"/>
    <w:rsid w:val="0010092A"/>
    <w:rsid w:val="00145610"/>
    <w:rsid w:val="0016284E"/>
    <w:rsid w:val="001F42FD"/>
    <w:rsid w:val="001F4D6C"/>
    <w:rsid w:val="00203B8D"/>
    <w:rsid w:val="00207230"/>
    <w:rsid w:val="002B1470"/>
    <w:rsid w:val="002B6AEC"/>
    <w:rsid w:val="003042D0"/>
    <w:rsid w:val="00346682"/>
    <w:rsid w:val="0035213A"/>
    <w:rsid w:val="003E0FCD"/>
    <w:rsid w:val="003F31E9"/>
    <w:rsid w:val="00473A6B"/>
    <w:rsid w:val="004A3701"/>
    <w:rsid w:val="004D46E1"/>
    <w:rsid w:val="004D6361"/>
    <w:rsid w:val="004F6297"/>
    <w:rsid w:val="00511F1E"/>
    <w:rsid w:val="00534C3E"/>
    <w:rsid w:val="00536014"/>
    <w:rsid w:val="005B303B"/>
    <w:rsid w:val="005C7657"/>
    <w:rsid w:val="00601E6A"/>
    <w:rsid w:val="0064100D"/>
    <w:rsid w:val="00657212"/>
    <w:rsid w:val="0066048E"/>
    <w:rsid w:val="00660702"/>
    <w:rsid w:val="00664EE6"/>
    <w:rsid w:val="006963D5"/>
    <w:rsid w:val="006F67CF"/>
    <w:rsid w:val="00721CD9"/>
    <w:rsid w:val="00774AA5"/>
    <w:rsid w:val="00800F63"/>
    <w:rsid w:val="008B3610"/>
    <w:rsid w:val="008D41DD"/>
    <w:rsid w:val="008F2AA3"/>
    <w:rsid w:val="00927FA9"/>
    <w:rsid w:val="0099521D"/>
    <w:rsid w:val="00A2299A"/>
    <w:rsid w:val="00A536B4"/>
    <w:rsid w:val="00A84C1F"/>
    <w:rsid w:val="00AA3F77"/>
    <w:rsid w:val="00AA71E2"/>
    <w:rsid w:val="00B75554"/>
    <w:rsid w:val="00BD79EA"/>
    <w:rsid w:val="00C27325"/>
    <w:rsid w:val="00C61EA2"/>
    <w:rsid w:val="00C83266"/>
    <w:rsid w:val="00CB066D"/>
    <w:rsid w:val="00CB7DBA"/>
    <w:rsid w:val="00CE45B5"/>
    <w:rsid w:val="00D133FD"/>
    <w:rsid w:val="00D223AE"/>
    <w:rsid w:val="00D548BE"/>
    <w:rsid w:val="00E2076A"/>
    <w:rsid w:val="00E55C9B"/>
    <w:rsid w:val="00E619C7"/>
    <w:rsid w:val="00E70C4E"/>
    <w:rsid w:val="00EC0B73"/>
    <w:rsid w:val="00F43F29"/>
    <w:rsid w:val="00FE0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19C7"/>
    <w:pPr>
      <w:spacing w:after="0" w:line="240" w:lineRule="auto"/>
      <w:ind w:left="720"/>
      <w:contextualSpacing/>
    </w:pPr>
    <w:rPr>
      <w:rFonts w:ascii="Times New Roman" w:eastAsia="Times New Roman" w:hAnsi="Times New Roman" w:cs="Times New Roman"/>
      <w:sz w:val="20"/>
      <w:szCs w:val="20"/>
      <w:lang w:val="en-US" w:eastAsia="ru-RU"/>
    </w:rPr>
  </w:style>
  <w:style w:type="paragraph" w:styleId="a5">
    <w:name w:val="Body Text"/>
    <w:basedOn w:val="a"/>
    <w:link w:val="a6"/>
    <w:rsid w:val="00536014"/>
    <w:pPr>
      <w:spacing w:after="0" w:line="240" w:lineRule="auto"/>
      <w:jc w:val="both"/>
    </w:pPr>
    <w:rPr>
      <w:rFonts w:ascii="Times New Roman" w:eastAsia="Times New Roman" w:hAnsi="Times New Roman" w:cs="Times New Roman"/>
      <w:b/>
      <w:sz w:val="24"/>
      <w:szCs w:val="20"/>
      <w:lang w:val="uk-UA" w:eastAsia="ru-RU"/>
    </w:rPr>
  </w:style>
  <w:style w:type="character" w:customStyle="1" w:styleId="a6">
    <w:name w:val="Основной текст Знак"/>
    <w:basedOn w:val="a0"/>
    <w:link w:val="a5"/>
    <w:rsid w:val="00536014"/>
    <w:rPr>
      <w:rFonts w:ascii="Times New Roman" w:eastAsia="Times New Roman" w:hAnsi="Times New Roman" w:cs="Times New Roman"/>
      <w:b/>
      <w:sz w:val="24"/>
      <w:szCs w:val="20"/>
      <w:lang w:val="uk-UA" w:eastAsia="ru-RU"/>
    </w:rPr>
  </w:style>
  <w:style w:type="paragraph" w:styleId="2">
    <w:name w:val="Body Text 2"/>
    <w:basedOn w:val="a"/>
    <w:link w:val="20"/>
    <w:rsid w:val="00536014"/>
    <w:pPr>
      <w:spacing w:after="0" w:line="240" w:lineRule="auto"/>
      <w:jc w:val="both"/>
    </w:pPr>
    <w:rPr>
      <w:rFonts w:ascii="Times New Roman" w:eastAsia="Times New Roman" w:hAnsi="Times New Roman" w:cs="Times New Roman"/>
      <w:sz w:val="24"/>
      <w:szCs w:val="20"/>
      <w:lang w:val="uk-UA" w:eastAsia="ru-RU"/>
    </w:rPr>
  </w:style>
  <w:style w:type="character" w:customStyle="1" w:styleId="20">
    <w:name w:val="Основной текст 2 Знак"/>
    <w:basedOn w:val="a0"/>
    <w:link w:val="2"/>
    <w:rsid w:val="00536014"/>
    <w:rPr>
      <w:rFonts w:ascii="Times New Roman" w:eastAsia="Times New Roman" w:hAnsi="Times New Roman" w:cs="Times New Roman"/>
      <w:sz w:val="24"/>
      <w:szCs w:val="20"/>
      <w:lang w:val="uk-UA" w:eastAsia="ru-RU"/>
    </w:rPr>
  </w:style>
  <w:style w:type="character" w:customStyle="1" w:styleId="rvts0">
    <w:name w:val="rvts0"/>
    <w:basedOn w:val="a0"/>
    <w:rsid w:val="00536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22796</Words>
  <Characters>129943</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yrist</cp:lastModifiedBy>
  <cp:revision>9</cp:revision>
  <dcterms:created xsi:type="dcterms:W3CDTF">2020-04-07T10:57:00Z</dcterms:created>
  <dcterms:modified xsi:type="dcterms:W3CDTF">2020-04-13T05:35:00Z</dcterms:modified>
</cp:coreProperties>
</file>